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D23" w:rsidRDefault="00002D23">
      <w:pPr>
        <w:pStyle w:val="Title"/>
        <w:rPr>
          <w:sz w:val="32"/>
        </w:rPr>
      </w:pPr>
    </w:p>
    <w:p w:rsidR="009B0C7C" w:rsidRDefault="009B0C7C" w:rsidP="00EF64DD">
      <w:pPr>
        <w:pStyle w:val="Title"/>
        <w:jc w:val="left"/>
        <w:rPr>
          <w:sz w:val="32"/>
        </w:rPr>
      </w:pPr>
    </w:p>
    <w:p w:rsidR="00002D23" w:rsidRDefault="00002D23">
      <w:pPr>
        <w:pStyle w:val="Title"/>
        <w:rPr>
          <w:sz w:val="32"/>
        </w:rPr>
      </w:pPr>
    </w:p>
    <w:p w:rsidR="00002D23" w:rsidRPr="00A305D9" w:rsidRDefault="00FB76A0">
      <w:pPr>
        <w:pStyle w:val="Title"/>
        <w:rPr>
          <w:szCs w:val="28"/>
        </w:rPr>
      </w:pPr>
      <w:r>
        <w:rPr>
          <w:szCs w:val="28"/>
        </w:rPr>
        <w:t>BIG WALNUT</w:t>
      </w:r>
      <w:r w:rsidR="00AC59EE">
        <w:rPr>
          <w:szCs w:val="28"/>
        </w:rPr>
        <w:t xml:space="preserve"> LOCAL</w:t>
      </w:r>
      <w:r w:rsidR="00082B2B">
        <w:rPr>
          <w:szCs w:val="28"/>
        </w:rPr>
        <w:t xml:space="preserve"> </w:t>
      </w:r>
      <w:r w:rsidR="00A305D9" w:rsidRPr="00A305D9">
        <w:rPr>
          <w:szCs w:val="28"/>
        </w:rPr>
        <w:t>SCHOOL</w:t>
      </w:r>
      <w:r w:rsidR="00A305D9">
        <w:rPr>
          <w:szCs w:val="28"/>
        </w:rPr>
        <w:t xml:space="preserve"> DISTRICT</w:t>
      </w:r>
      <w:r w:rsidR="00903E34">
        <w:rPr>
          <w:szCs w:val="28"/>
        </w:rPr>
        <w:t xml:space="preserve">- </w:t>
      </w:r>
      <w:r w:rsidR="00E978EE">
        <w:rPr>
          <w:szCs w:val="28"/>
        </w:rPr>
        <w:t>DELAWARE</w:t>
      </w:r>
      <w:r w:rsidR="00FC6C3D">
        <w:rPr>
          <w:szCs w:val="28"/>
        </w:rPr>
        <w:t xml:space="preserve"> </w:t>
      </w:r>
      <w:r w:rsidR="00002D23" w:rsidRPr="00A305D9">
        <w:rPr>
          <w:szCs w:val="28"/>
        </w:rPr>
        <w:t>COUNTY</w:t>
      </w:r>
    </w:p>
    <w:p w:rsidR="00002D23" w:rsidRDefault="00002D23">
      <w:pPr>
        <w:pStyle w:val="Subtitle"/>
        <w:rPr>
          <w:b w:val="0"/>
          <w:bCs w:val="0"/>
        </w:rPr>
      </w:pPr>
      <w:r>
        <w:t>SCHEDULE OF REVENUE, EXPENDITURES, AND CHANGES</w:t>
      </w:r>
    </w:p>
    <w:p w:rsidR="00002D23" w:rsidRDefault="00002D23">
      <w:pPr>
        <w:jc w:val="center"/>
        <w:rPr>
          <w:b/>
          <w:bCs/>
        </w:rPr>
      </w:pPr>
      <w:r>
        <w:rPr>
          <w:b/>
          <w:bCs/>
        </w:rPr>
        <w:t>IN FUND BALANCES FOR THE FISCAL YEARS ENDED</w:t>
      </w:r>
    </w:p>
    <w:p w:rsidR="00002D23" w:rsidRDefault="00D622D0" w:rsidP="00D622D0">
      <w:pPr>
        <w:jc w:val="center"/>
        <w:rPr>
          <w:b/>
          <w:bCs/>
        </w:rPr>
      </w:pPr>
      <w:r>
        <w:rPr>
          <w:b/>
          <w:bCs/>
        </w:rPr>
        <w:t>JUNE 30,</w:t>
      </w:r>
      <w:r w:rsidR="008D5633">
        <w:rPr>
          <w:b/>
          <w:bCs/>
        </w:rPr>
        <w:t xml:space="preserve"> 20</w:t>
      </w:r>
      <w:r w:rsidR="00D13170">
        <w:rPr>
          <w:b/>
          <w:bCs/>
        </w:rPr>
        <w:t>1</w:t>
      </w:r>
      <w:r w:rsidR="005A28A8">
        <w:rPr>
          <w:b/>
          <w:bCs/>
        </w:rPr>
        <w:t>3</w:t>
      </w:r>
      <w:r w:rsidR="00002D23">
        <w:rPr>
          <w:b/>
          <w:bCs/>
        </w:rPr>
        <w:t>, 20</w:t>
      </w:r>
      <w:r w:rsidR="00F805EA">
        <w:rPr>
          <w:b/>
          <w:bCs/>
        </w:rPr>
        <w:t>1</w:t>
      </w:r>
      <w:r w:rsidR="005A28A8">
        <w:rPr>
          <w:b/>
          <w:bCs/>
        </w:rPr>
        <w:t>4</w:t>
      </w:r>
      <w:r w:rsidR="00002D23">
        <w:rPr>
          <w:b/>
          <w:bCs/>
        </w:rPr>
        <w:t xml:space="preserve"> and 20</w:t>
      </w:r>
      <w:r w:rsidR="008D5633">
        <w:rPr>
          <w:b/>
          <w:bCs/>
        </w:rPr>
        <w:t>1</w:t>
      </w:r>
      <w:r w:rsidR="005A28A8">
        <w:rPr>
          <w:b/>
          <w:bCs/>
        </w:rPr>
        <w:t>5</w:t>
      </w:r>
      <w:r w:rsidR="00002D23">
        <w:rPr>
          <w:b/>
          <w:bCs/>
        </w:rPr>
        <w:t xml:space="preserve"> ACTUAL</w:t>
      </w:r>
    </w:p>
    <w:p w:rsidR="00002D23" w:rsidRDefault="00002D23">
      <w:pPr>
        <w:jc w:val="center"/>
        <w:rPr>
          <w:b/>
          <w:bCs/>
        </w:rPr>
      </w:pPr>
      <w:r>
        <w:rPr>
          <w:b/>
          <w:bCs/>
        </w:rPr>
        <w:t>FORECASTED FISCAL YEARS ENDING</w:t>
      </w:r>
    </w:p>
    <w:p w:rsidR="00002D23" w:rsidRDefault="00002D23" w:rsidP="00D13170">
      <w:pPr>
        <w:jc w:val="center"/>
        <w:rPr>
          <w:b/>
          <w:bCs/>
        </w:rPr>
      </w:pPr>
      <w:r>
        <w:rPr>
          <w:b/>
          <w:bCs/>
        </w:rPr>
        <w:t xml:space="preserve">  JUNE 30, 201</w:t>
      </w:r>
      <w:r w:rsidR="005A28A8">
        <w:rPr>
          <w:b/>
          <w:bCs/>
        </w:rPr>
        <w:t>6 THROUGH 2020</w:t>
      </w:r>
    </w:p>
    <w:p w:rsidR="00002D23" w:rsidRDefault="00002D23">
      <w:pPr>
        <w:jc w:val="center"/>
        <w:rPr>
          <w:b/>
          <w:bCs/>
        </w:rPr>
      </w:pPr>
    </w:p>
    <w:p w:rsidR="00002D23" w:rsidRDefault="00002D23">
      <w:pPr>
        <w:jc w:val="center"/>
        <w:rPr>
          <w:b/>
          <w:bCs/>
        </w:rPr>
      </w:pPr>
    </w:p>
    <w:p w:rsidR="00002D23" w:rsidRDefault="00002D23">
      <w:pPr>
        <w:jc w:val="center"/>
        <w:rPr>
          <w:b/>
          <w:bCs/>
        </w:rPr>
      </w:pPr>
    </w:p>
    <w:p w:rsidR="00002D23" w:rsidRDefault="00002D23">
      <w:pPr>
        <w:jc w:val="center"/>
        <w:rPr>
          <w:b/>
          <w:bCs/>
        </w:rPr>
      </w:pPr>
    </w:p>
    <w:p w:rsidR="00002D23" w:rsidRDefault="00002D23">
      <w:pPr>
        <w:jc w:val="center"/>
        <w:rPr>
          <w:b/>
          <w:bCs/>
        </w:rPr>
      </w:pPr>
    </w:p>
    <w:p w:rsidR="009B0C7C" w:rsidRDefault="009B0C7C">
      <w:pPr>
        <w:jc w:val="center"/>
        <w:rPr>
          <w:b/>
          <w:bCs/>
        </w:rPr>
      </w:pPr>
    </w:p>
    <w:p w:rsidR="009B0C7C" w:rsidRDefault="009B0C7C">
      <w:pPr>
        <w:jc w:val="center"/>
        <w:rPr>
          <w:b/>
          <w:bCs/>
        </w:rPr>
      </w:pPr>
    </w:p>
    <w:p w:rsidR="0002177F" w:rsidRDefault="0002177F">
      <w:pPr>
        <w:jc w:val="center"/>
        <w:rPr>
          <w:b/>
          <w:bCs/>
        </w:rPr>
      </w:pPr>
    </w:p>
    <w:p w:rsidR="0002177F" w:rsidRDefault="0002177F" w:rsidP="00D64D3D">
      <w:pPr>
        <w:rPr>
          <w:b/>
          <w:bCs/>
        </w:rPr>
      </w:pPr>
    </w:p>
    <w:p w:rsidR="0002177F" w:rsidRDefault="0002177F">
      <w:pPr>
        <w:jc w:val="center"/>
        <w:rPr>
          <w:b/>
          <w:bCs/>
        </w:rPr>
      </w:pPr>
    </w:p>
    <w:p w:rsidR="0002177F" w:rsidRDefault="00FB76A0" w:rsidP="00903E34">
      <w:pPr>
        <w:jc w:val="center"/>
        <w:rPr>
          <w:b/>
          <w:bCs/>
        </w:rPr>
      </w:pPr>
      <w:r>
        <w:rPr>
          <w:b/>
          <w:bCs/>
          <w:noProof/>
        </w:rPr>
        <w:drawing>
          <wp:inline distT="0" distB="0" distL="0" distR="0">
            <wp:extent cx="2871470" cy="287782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1470" cy="2877820"/>
                    </a:xfrm>
                    <a:prstGeom prst="rect">
                      <a:avLst/>
                    </a:prstGeom>
                    <a:noFill/>
                  </pic:spPr>
                </pic:pic>
              </a:graphicData>
            </a:graphic>
          </wp:inline>
        </w:drawing>
      </w:r>
    </w:p>
    <w:p w:rsidR="0002177F" w:rsidRDefault="0002177F">
      <w:pPr>
        <w:jc w:val="center"/>
        <w:rPr>
          <w:b/>
          <w:bCs/>
        </w:rPr>
      </w:pPr>
    </w:p>
    <w:p w:rsidR="0002177F" w:rsidRDefault="0002177F">
      <w:pPr>
        <w:jc w:val="center"/>
        <w:rPr>
          <w:b/>
          <w:bCs/>
        </w:rPr>
      </w:pPr>
    </w:p>
    <w:p w:rsidR="00D64D3D" w:rsidRDefault="00D64D3D">
      <w:pPr>
        <w:jc w:val="center"/>
        <w:rPr>
          <w:b/>
          <w:bCs/>
        </w:rPr>
      </w:pPr>
    </w:p>
    <w:p w:rsidR="00FB76A0" w:rsidRDefault="00FB76A0">
      <w:pPr>
        <w:jc w:val="center"/>
        <w:rPr>
          <w:b/>
          <w:bCs/>
        </w:rPr>
      </w:pPr>
    </w:p>
    <w:p w:rsidR="00656F68" w:rsidRDefault="00656F68">
      <w:pPr>
        <w:jc w:val="center"/>
        <w:rPr>
          <w:b/>
          <w:bCs/>
        </w:rPr>
      </w:pPr>
    </w:p>
    <w:p w:rsidR="00656F68" w:rsidRDefault="00656F68" w:rsidP="000B577D">
      <w:pPr>
        <w:rPr>
          <w:b/>
          <w:bCs/>
        </w:rPr>
      </w:pPr>
    </w:p>
    <w:p w:rsidR="00656F68" w:rsidRDefault="00656F68" w:rsidP="000B577D">
      <w:pPr>
        <w:rPr>
          <w:b/>
          <w:bCs/>
        </w:rPr>
      </w:pPr>
    </w:p>
    <w:p w:rsidR="00002D23" w:rsidRDefault="00002D23">
      <w:pPr>
        <w:jc w:val="center"/>
        <w:rPr>
          <w:b/>
          <w:bCs/>
        </w:rPr>
      </w:pPr>
      <w:r>
        <w:rPr>
          <w:b/>
          <w:bCs/>
        </w:rPr>
        <w:t>Forecast Provided By</w:t>
      </w:r>
    </w:p>
    <w:p w:rsidR="00002D23" w:rsidRDefault="00FB76A0">
      <w:pPr>
        <w:jc w:val="center"/>
        <w:rPr>
          <w:b/>
          <w:bCs/>
        </w:rPr>
      </w:pPr>
      <w:r>
        <w:rPr>
          <w:b/>
          <w:bCs/>
        </w:rPr>
        <w:t>Big Walnut</w:t>
      </w:r>
      <w:r w:rsidR="00AC59EE">
        <w:rPr>
          <w:b/>
          <w:bCs/>
        </w:rPr>
        <w:t xml:space="preserve"> Local</w:t>
      </w:r>
      <w:r w:rsidR="00903E34">
        <w:rPr>
          <w:b/>
          <w:bCs/>
        </w:rPr>
        <w:t xml:space="preserve"> </w:t>
      </w:r>
      <w:r w:rsidR="007E685B">
        <w:rPr>
          <w:b/>
          <w:bCs/>
        </w:rPr>
        <w:t>School</w:t>
      </w:r>
      <w:r w:rsidR="00002D23">
        <w:rPr>
          <w:b/>
          <w:bCs/>
        </w:rPr>
        <w:t xml:space="preserve"> District</w:t>
      </w:r>
    </w:p>
    <w:p w:rsidR="00002D23" w:rsidRPr="00903E34" w:rsidRDefault="00002D23">
      <w:pPr>
        <w:jc w:val="center"/>
        <w:rPr>
          <w:b/>
          <w:bCs/>
        </w:rPr>
      </w:pPr>
      <w:r w:rsidRPr="00903E34">
        <w:rPr>
          <w:b/>
          <w:bCs/>
        </w:rPr>
        <w:t>Treasurer's Office</w:t>
      </w:r>
    </w:p>
    <w:p w:rsidR="00004111" w:rsidRDefault="00E978EE" w:rsidP="00AC59EE">
      <w:pPr>
        <w:ind w:left="2880" w:firstLine="720"/>
        <w:rPr>
          <w:rFonts w:ascii="Times" w:hAnsi="Times" w:cs="Times"/>
          <w:b/>
          <w:bCs/>
        </w:rPr>
      </w:pPr>
      <w:r>
        <w:rPr>
          <w:rFonts w:ascii="Times" w:hAnsi="Times" w:cs="Times"/>
          <w:b/>
          <w:bCs/>
        </w:rPr>
        <w:t>Terri Eyerman Day</w:t>
      </w:r>
      <w:r w:rsidR="00FC6C3D">
        <w:rPr>
          <w:rFonts w:ascii="Times" w:hAnsi="Times" w:cs="Times"/>
          <w:b/>
          <w:bCs/>
        </w:rPr>
        <w:t>, Treasurer</w:t>
      </w:r>
      <w:r w:rsidR="00BB08C1">
        <w:rPr>
          <w:rFonts w:ascii="Times" w:hAnsi="Times" w:cs="Times"/>
          <w:b/>
          <w:bCs/>
        </w:rPr>
        <w:t>/CFO</w:t>
      </w:r>
    </w:p>
    <w:p w:rsidR="0056339E" w:rsidRPr="005A28A8" w:rsidRDefault="00624218" w:rsidP="005A28A8">
      <w:pPr>
        <w:jc w:val="center"/>
        <w:rPr>
          <w:b/>
        </w:rPr>
      </w:pPr>
      <w:r w:rsidRPr="00624218">
        <w:rPr>
          <w:b/>
        </w:rPr>
        <w:t>May 19</w:t>
      </w:r>
      <w:r w:rsidR="00353C9A" w:rsidRPr="00624218">
        <w:rPr>
          <w:b/>
        </w:rPr>
        <w:t>, 2016</w:t>
      </w:r>
    </w:p>
    <w:p w:rsidR="0056339E" w:rsidRDefault="0056339E" w:rsidP="00796324">
      <w:pPr>
        <w:jc w:val="center"/>
      </w:pPr>
    </w:p>
    <w:p w:rsidR="0056339E" w:rsidRDefault="0056339E" w:rsidP="00796324">
      <w:pPr>
        <w:jc w:val="center"/>
      </w:pPr>
    </w:p>
    <w:p w:rsidR="0056339E" w:rsidRDefault="0056339E" w:rsidP="00796324">
      <w:pPr>
        <w:jc w:val="center"/>
      </w:pPr>
    </w:p>
    <w:p w:rsidR="00796324" w:rsidRPr="0056339E" w:rsidRDefault="00FB76A0" w:rsidP="00796324">
      <w:pPr>
        <w:jc w:val="center"/>
        <w:rPr>
          <w:rFonts w:ascii="Times" w:hAnsi="Times"/>
          <w:b/>
          <w:bCs/>
        </w:rPr>
      </w:pPr>
      <w:r>
        <w:rPr>
          <w:b/>
        </w:rPr>
        <w:lastRenderedPageBreak/>
        <w:t>Big Walnut</w:t>
      </w:r>
      <w:r w:rsidR="00AC59EE">
        <w:rPr>
          <w:b/>
        </w:rPr>
        <w:t xml:space="preserve"> Local</w:t>
      </w:r>
      <w:r w:rsidR="0056339E" w:rsidRPr="0056339E">
        <w:rPr>
          <w:b/>
        </w:rPr>
        <w:t xml:space="preserve"> </w:t>
      </w:r>
      <w:r w:rsidR="0044354E" w:rsidRPr="0056339E">
        <w:rPr>
          <w:rFonts w:ascii="Times" w:hAnsi="Times"/>
          <w:b/>
          <w:bCs/>
        </w:rPr>
        <w:t>School</w:t>
      </w:r>
      <w:r w:rsidR="00796324" w:rsidRPr="0056339E">
        <w:rPr>
          <w:rFonts w:ascii="Times" w:hAnsi="Times"/>
          <w:b/>
          <w:bCs/>
        </w:rPr>
        <w:t xml:space="preserve"> District </w:t>
      </w:r>
      <w:r w:rsidR="0056339E" w:rsidRPr="0056339E">
        <w:rPr>
          <w:rFonts w:ascii="Times" w:hAnsi="Times"/>
          <w:b/>
          <w:bCs/>
        </w:rPr>
        <w:t>–</w:t>
      </w:r>
      <w:r w:rsidR="00E978EE">
        <w:rPr>
          <w:rFonts w:ascii="Times" w:hAnsi="Times"/>
          <w:b/>
          <w:bCs/>
        </w:rPr>
        <w:t>Delaware</w:t>
      </w:r>
      <w:r w:rsidR="00FC6C3D" w:rsidRPr="0056339E">
        <w:rPr>
          <w:rFonts w:ascii="Times" w:hAnsi="Times"/>
          <w:b/>
          <w:bCs/>
        </w:rPr>
        <w:t xml:space="preserve"> County</w:t>
      </w:r>
    </w:p>
    <w:p w:rsidR="00796324" w:rsidRPr="0056339E" w:rsidRDefault="00796324" w:rsidP="00796324">
      <w:pPr>
        <w:jc w:val="center"/>
        <w:rPr>
          <w:rFonts w:ascii="Times" w:hAnsi="Times"/>
          <w:b/>
          <w:bCs/>
        </w:rPr>
      </w:pPr>
      <w:r w:rsidRPr="0056339E">
        <w:rPr>
          <w:rFonts w:ascii="Times" w:hAnsi="Times"/>
          <w:b/>
          <w:bCs/>
        </w:rPr>
        <w:t>Notes to the Five Year Forecast</w:t>
      </w:r>
    </w:p>
    <w:p w:rsidR="00796324" w:rsidRPr="0056339E" w:rsidRDefault="00796324" w:rsidP="00796324">
      <w:pPr>
        <w:jc w:val="center"/>
        <w:rPr>
          <w:rFonts w:ascii="Times" w:hAnsi="Times"/>
          <w:b/>
          <w:bCs/>
        </w:rPr>
      </w:pPr>
      <w:r w:rsidRPr="0056339E">
        <w:rPr>
          <w:rFonts w:ascii="Times" w:hAnsi="Times"/>
          <w:b/>
          <w:bCs/>
        </w:rPr>
        <w:t>General Fund Only</w:t>
      </w:r>
    </w:p>
    <w:p w:rsidR="00796324" w:rsidRDefault="00796324" w:rsidP="00796324">
      <w:pPr>
        <w:jc w:val="center"/>
        <w:rPr>
          <w:rFonts w:ascii="Times" w:hAnsi="Times"/>
          <w:b/>
          <w:bCs/>
        </w:rPr>
      </w:pPr>
    </w:p>
    <w:p w:rsidR="00796324" w:rsidRDefault="00796324" w:rsidP="00796324">
      <w:pPr>
        <w:jc w:val="center"/>
        <w:rPr>
          <w:rFonts w:ascii="Times" w:hAnsi="Times"/>
          <w:b/>
          <w:bCs/>
        </w:rPr>
      </w:pPr>
    </w:p>
    <w:p w:rsidR="00BB08C1" w:rsidRPr="00BB08C1" w:rsidRDefault="00BB08C1" w:rsidP="00BB08C1">
      <w:pPr>
        <w:pStyle w:val="Heading2"/>
        <w:rPr>
          <w:rFonts w:ascii="Times" w:hAnsi="Times"/>
        </w:rPr>
      </w:pPr>
      <w:r w:rsidRPr="00BB08C1">
        <w:rPr>
          <w:rFonts w:ascii="Times" w:hAnsi="Times"/>
        </w:rPr>
        <w:t>Introduction to the Five Year Forecast</w:t>
      </w:r>
    </w:p>
    <w:p w:rsidR="00BB08C1" w:rsidRPr="00BB08C1" w:rsidRDefault="00BB08C1" w:rsidP="00BB08C1">
      <w:r w:rsidRPr="00BB08C1">
        <w:t xml:space="preserve">All school districts in Ohio are required to file a five (5) year financial forecast by October 31, and May 31, in each fiscal year (FY). The five-year forecast includes three years of actual and five years of projected general fund revenues and expenditures.  Fiscal year 2016 (July 1, 2015-June 30, 2016) is the first year of the five year forecast and is considered the baseline year.  </w:t>
      </w:r>
      <w:r w:rsidR="00624218">
        <w:t>The May forecast is used to provide an update of the actual revenues and expenditures for the current fiscal year and the effect of this year on the remaining years of the forecast.</w:t>
      </w:r>
    </w:p>
    <w:p w:rsidR="00BB08C1" w:rsidRDefault="00BB08C1" w:rsidP="00155C72">
      <w:pPr>
        <w:rPr>
          <w:b/>
          <w:u w:val="single"/>
        </w:rPr>
      </w:pPr>
    </w:p>
    <w:p w:rsidR="00155C72" w:rsidRPr="001D7059" w:rsidRDefault="00155C72" w:rsidP="00155C72">
      <w:pPr>
        <w:rPr>
          <w:b/>
          <w:u w:val="single"/>
        </w:rPr>
      </w:pPr>
      <w:r w:rsidRPr="001D7059">
        <w:rPr>
          <w:b/>
          <w:u w:val="single"/>
        </w:rPr>
        <w:t>Forecast Risks and Uncertainty:</w:t>
      </w:r>
    </w:p>
    <w:p w:rsidR="001870CC" w:rsidRPr="001870CC" w:rsidRDefault="001870CC" w:rsidP="001870CC">
      <w:pPr>
        <w:rPr>
          <w:rFonts w:ascii="Times" w:hAnsi="Times"/>
        </w:rPr>
      </w:pPr>
      <w:r w:rsidRPr="001870CC">
        <w:rPr>
          <w:rFonts w:ascii="Times" w:hAnsi="Times"/>
        </w:rPr>
        <w:t xml:space="preserve">Our financial forecast is laden with risks and uncertainty </w:t>
      </w:r>
      <w:r w:rsidR="00982608">
        <w:rPr>
          <w:rFonts w:ascii="Times" w:hAnsi="Times"/>
        </w:rPr>
        <w:t xml:space="preserve">not only due to </w:t>
      </w:r>
      <w:r w:rsidR="009C724C">
        <w:rPr>
          <w:rFonts w:ascii="Times" w:hAnsi="Times"/>
        </w:rPr>
        <w:t xml:space="preserve">economic uncertainties but also due to </w:t>
      </w:r>
      <w:r w:rsidRPr="001870CC">
        <w:rPr>
          <w:rFonts w:ascii="Times" w:hAnsi="Times"/>
        </w:rPr>
        <w:t>volatility of the legislative c</w:t>
      </w:r>
      <w:r w:rsidR="00B52BC0">
        <w:rPr>
          <w:rFonts w:ascii="Times" w:hAnsi="Times"/>
        </w:rPr>
        <w:t>hanges that are happening quickly with very little detail to assist us</w:t>
      </w:r>
      <w:r w:rsidRPr="001870CC">
        <w:rPr>
          <w:rFonts w:ascii="Times" w:hAnsi="Times"/>
        </w:rPr>
        <w:t xml:space="preserve">.  We are simply responding to the </w:t>
      </w:r>
      <w:r w:rsidR="00B52BC0">
        <w:rPr>
          <w:rFonts w:ascii="Times" w:hAnsi="Times"/>
        </w:rPr>
        <w:t>changes that are occurring with promptness and the best data we have available to us at the time</w:t>
      </w:r>
      <w:r w:rsidRPr="001870CC">
        <w:rPr>
          <w:rFonts w:ascii="Times" w:hAnsi="Times"/>
        </w:rPr>
        <w:t>.  The items below give a short description of the current issues and how they may affect our forecast long term:</w:t>
      </w:r>
    </w:p>
    <w:p w:rsidR="001870CC" w:rsidRPr="001870CC" w:rsidRDefault="001870CC" w:rsidP="001870CC">
      <w:pPr>
        <w:rPr>
          <w:rFonts w:ascii="Times" w:hAnsi="Times"/>
        </w:rPr>
      </w:pPr>
    </w:p>
    <w:p w:rsidR="001870CC" w:rsidRPr="001A287C" w:rsidRDefault="00E978EE" w:rsidP="001870CC">
      <w:pPr>
        <w:numPr>
          <w:ilvl w:val="0"/>
          <w:numId w:val="11"/>
        </w:numPr>
        <w:rPr>
          <w:rFonts w:ascii="Times" w:hAnsi="Times"/>
        </w:rPr>
      </w:pPr>
      <w:r w:rsidRPr="001A287C">
        <w:rPr>
          <w:rFonts w:ascii="Times" w:hAnsi="Times"/>
        </w:rPr>
        <w:t>Delaware</w:t>
      </w:r>
      <w:r w:rsidR="00982608" w:rsidRPr="001A287C">
        <w:rPr>
          <w:rFonts w:ascii="Times" w:hAnsi="Times"/>
        </w:rPr>
        <w:t xml:space="preserve"> County </w:t>
      </w:r>
      <w:r w:rsidR="000C0CC1" w:rsidRPr="001A287C">
        <w:rPr>
          <w:rFonts w:ascii="Times" w:hAnsi="Times"/>
        </w:rPr>
        <w:t>will be</w:t>
      </w:r>
      <w:r w:rsidR="00982608" w:rsidRPr="001A287C">
        <w:rPr>
          <w:rFonts w:ascii="Times" w:hAnsi="Times"/>
        </w:rPr>
        <w:t xml:space="preserve"> going through a reappraisal for </w:t>
      </w:r>
      <w:r w:rsidR="001870CC" w:rsidRPr="001A287C">
        <w:rPr>
          <w:rFonts w:ascii="Times" w:hAnsi="Times"/>
        </w:rPr>
        <w:t xml:space="preserve">the </w:t>
      </w:r>
      <w:r w:rsidR="00982608" w:rsidRPr="001A287C">
        <w:rPr>
          <w:rFonts w:ascii="Times" w:hAnsi="Times"/>
        </w:rPr>
        <w:t>201</w:t>
      </w:r>
      <w:r w:rsidR="00BA39A7" w:rsidRPr="001A287C">
        <w:rPr>
          <w:rFonts w:ascii="Times" w:hAnsi="Times"/>
        </w:rPr>
        <w:t>7</w:t>
      </w:r>
      <w:r w:rsidR="00982608" w:rsidRPr="001A287C">
        <w:rPr>
          <w:rFonts w:ascii="Times" w:hAnsi="Times"/>
        </w:rPr>
        <w:t xml:space="preserve"> tax year to be collected in 201</w:t>
      </w:r>
      <w:r w:rsidR="00BA39A7" w:rsidRPr="001A287C">
        <w:rPr>
          <w:rFonts w:ascii="Times" w:hAnsi="Times"/>
        </w:rPr>
        <w:t>8</w:t>
      </w:r>
      <w:r w:rsidR="004B1357" w:rsidRPr="001A287C">
        <w:rPr>
          <w:rFonts w:ascii="Times" w:hAnsi="Times"/>
        </w:rPr>
        <w:t>.  An update</w:t>
      </w:r>
      <w:r w:rsidR="001870CC" w:rsidRPr="001A287C">
        <w:rPr>
          <w:rFonts w:ascii="Times" w:hAnsi="Times"/>
        </w:rPr>
        <w:t xml:space="preserve"> occurred in tax year 201</w:t>
      </w:r>
      <w:r w:rsidR="00BA39A7" w:rsidRPr="001A287C">
        <w:rPr>
          <w:rFonts w:ascii="Times" w:hAnsi="Times"/>
        </w:rPr>
        <w:t>4</w:t>
      </w:r>
      <w:r w:rsidR="004B1357" w:rsidRPr="001A287C">
        <w:rPr>
          <w:rFonts w:ascii="Times" w:hAnsi="Times"/>
        </w:rPr>
        <w:t xml:space="preserve"> for collection in 201</w:t>
      </w:r>
      <w:r w:rsidR="00A74F1A" w:rsidRPr="001A287C">
        <w:rPr>
          <w:rFonts w:ascii="Times" w:hAnsi="Times"/>
        </w:rPr>
        <w:t>5</w:t>
      </w:r>
      <w:r w:rsidR="001870CC" w:rsidRPr="001A287C">
        <w:rPr>
          <w:rFonts w:ascii="Times" w:hAnsi="Times"/>
        </w:rPr>
        <w:t xml:space="preserve"> which </w:t>
      </w:r>
      <w:r w:rsidR="00A74F1A" w:rsidRPr="001A287C">
        <w:rPr>
          <w:rFonts w:ascii="Times" w:hAnsi="Times"/>
        </w:rPr>
        <w:t>increase</w:t>
      </w:r>
      <w:r w:rsidR="00A53C9E">
        <w:rPr>
          <w:rFonts w:ascii="Times" w:hAnsi="Times"/>
        </w:rPr>
        <w:t>d</w:t>
      </w:r>
      <w:r w:rsidR="000C0CC1" w:rsidRPr="001A287C">
        <w:rPr>
          <w:rFonts w:ascii="Times" w:hAnsi="Times"/>
        </w:rPr>
        <w:t xml:space="preserve"> </w:t>
      </w:r>
      <w:r w:rsidR="004B1357" w:rsidRPr="001A287C">
        <w:rPr>
          <w:rFonts w:ascii="Times" w:hAnsi="Times"/>
        </w:rPr>
        <w:t xml:space="preserve">residential/agricultural </w:t>
      </w:r>
      <w:r w:rsidR="0068682B" w:rsidRPr="001A287C">
        <w:rPr>
          <w:rFonts w:ascii="Times" w:hAnsi="Times"/>
        </w:rPr>
        <w:t xml:space="preserve">assessed values by </w:t>
      </w:r>
      <w:r w:rsidR="004B1357" w:rsidRPr="001A287C">
        <w:rPr>
          <w:rFonts w:ascii="Times" w:hAnsi="Times"/>
        </w:rPr>
        <w:t>$</w:t>
      </w:r>
      <w:r w:rsidR="00A74F1A" w:rsidRPr="001A287C">
        <w:rPr>
          <w:rFonts w:ascii="Times" w:hAnsi="Times"/>
        </w:rPr>
        <w:t>38.7</w:t>
      </w:r>
      <w:r w:rsidR="0068682B" w:rsidRPr="001A287C">
        <w:rPr>
          <w:rFonts w:ascii="Times" w:hAnsi="Times"/>
        </w:rPr>
        <w:t xml:space="preserve"> </w:t>
      </w:r>
      <w:r w:rsidR="001870CC" w:rsidRPr="001A287C">
        <w:rPr>
          <w:rFonts w:ascii="Times" w:hAnsi="Times"/>
        </w:rPr>
        <w:t xml:space="preserve">million </w:t>
      </w:r>
      <w:r w:rsidR="000C0CC1" w:rsidRPr="001A287C">
        <w:rPr>
          <w:rFonts w:ascii="Times" w:hAnsi="Times"/>
        </w:rPr>
        <w:t xml:space="preserve">or </w:t>
      </w:r>
      <w:r w:rsidR="00A74F1A" w:rsidRPr="001A287C">
        <w:rPr>
          <w:rFonts w:ascii="Times" w:hAnsi="Times"/>
        </w:rPr>
        <w:t>an increase</w:t>
      </w:r>
      <w:r w:rsidR="000C0CC1" w:rsidRPr="001A287C">
        <w:rPr>
          <w:rFonts w:ascii="Times" w:hAnsi="Times"/>
        </w:rPr>
        <w:t xml:space="preserve"> </w:t>
      </w:r>
      <w:r w:rsidR="00D3114F" w:rsidRPr="001A287C">
        <w:rPr>
          <w:rFonts w:ascii="Times" w:hAnsi="Times"/>
        </w:rPr>
        <w:t xml:space="preserve">of </w:t>
      </w:r>
      <w:r w:rsidR="00A74F1A" w:rsidRPr="001A287C">
        <w:rPr>
          <w:rFonts w:ascii="Times" w:hAnsi="Times"/>
        </w:rPr>
        <w:t>6.59</w:t>
      </w:r>
      <w:r w:rsidR="004B1357" w:rsidRPr="001A287C">
        <w:rPr>
          <w:rFonts w:ascii="Times" w:hAnsi="Times"/>
        </w:rPr>
        <w:t xml:space="preserve">%, </w:t>
      </w:r>
      <w:r w:rsidR="006B0D59" w:rsidRPr="001A287C">
        <w:rPr>
          <w:rFonts w:ascii="Times" w:hAnsi="Times"/>
        </w:rPr>
        <w:t>and</w:t>
      </w:r>
      <w:r w:rsidR="00A74F1A" w:rsidRPr="001A287C">
        <w:rPr>
          <w:rFonts w:ascii="Times" w:hAnsi="Times"/>
        </w:rPr>
        <w:t xml:space="preserve"> </w:t>
      </w:r>
      <w:r w:rsidR="004B1357" w:rsidRPr="001A287C">
        <w:rPr>
          <w:rFonts w:ascii="Times" w:hAnsi="Times"/>
        </w:rPr>
        <w:t>a</w:t>
      </w:r>
      <w:r w:rsidR="00A74F1A" w:rsidRPr="001A287C">
        <w:rPr>
          <w:rFonts w:ascii="Times" w:hAnsi="Times"/>
        </w:rPr>
        <w:t>n</w:t>
      </w:r>
      <w:r w:rsidR="004B1357" w:rsidRPr="001A287C">
        <w:rPr>
          <w:rFonts w:ascii="Times" w:hAnsi="Times"/>
        </w:rPr>
        <w:t xml:space="preserve"> </w:t>
      </w:r>
      <w:r w:rsidR="00A74F1A" w:rsidRPr="001A287C">
        <w:rPr>
          <w:rFonts w:ascii="Times" w:hAnsi="Times"/>
        </w:rPr>
        <w:t>in</w:t>
      </w:r>
      <w:r w:rsidR="004B1357" w:rsidRPr="001A287C">
        <w:rPr>
          <w:rFonts w:ascii="Times" w:hAnsi="Times"/>
        </w:rPr>
        <w:t xml:space="preserve">crease of </w:t>
      </w:r>
      <w:r w:rsidR="000C0CC1" w:rsidRPr="001A287C">
        <w:rPr>
          <w:rFonts w:ascii="Times" w:hAnsi="Times"/>
        </w:rPr>
        <w:t>$</w:t>
      </w:r>
      <w:r w:rsidR="00A74F1A" w:rsidRPr="001A287C">
        <w:rPr>
          <w:rFonts w:ascii="Times" w:hAnsi="Times"/>
        </w:rPr>
        <w:t>434,650</w:t>
      </w:r>
      <w:r w:rsidR="004B1357" w:rsidRPr="001A287C">
        <w:rPr>
          <w:rFonts w:ascii="Times" w:hAnsi="Times"/>
        </w:rPr>
        <w:t xml:space="preserve"> or</w:t>
      </w:r>
      <w:r w:rsidR="000C0CC1" w:rsidRPr="001A287C">
        <w:rPr>
          <w:rFonts w:ascii="Times" w:hAnsi="Times"/>
        </w:rPr>
        <w:t xml:space="preserve"> </w:t>
      </w:r>
      <w:r w:rsidR="00A74F1A" w:rsidRPr="001A287C">
        <w:rPr>
          <w:rFonts w:ascii="Times" w:hAnsi="Times"/>
        </w:rPr>
        <w:t>1.03</w:t>
      </w:r>
      <w:r w:rsidR="004B1357" w:rsidRPr="001A287C">
        <w:rPr>
          <w:rFonts w:ascii="Times" w:hAnsi="Times"/>
        </w:rPr>
        <w:t>% was noted for commercial/industrial values.</w:t>
      </w:r>
      <w:r w:rsidR="001870CC" w:rsidRPr="001A287C">
        <w:rPr>
          <w:rFonts w:ascii="Times" w:hAnsi="Times"/>
        </w:rPr>
        <w:t xml:space="preserve">  </w:t>
      </w:r>
      <w:r w:rsidR="000F6456" w:rsidRPr="001A287C">
        <w:rPr>
          <w:rFonts w:ascii="Times" w:hAnsi="Times"/>
        </w:rPr>
        <w:t>For the 201</w:t>
      </w:r>
      <w:r w:rsidR="00A74F1A" w:rsidRPr="001A287C">
        <w:rPr>
          <w:rFonts w:ascii="Times" w:hAnsi="Times"/>
        </w:rPr>
        <w:t>7</w:t>
      </w:r>
      <w:r w:rsidR="000F6456" w:rsidRPr="001A287C">
        <w:rPr>
          <w:rFonts w:ascii="Times" w:hAnsi="Times"/>
        </w:rPr>
        <w:t xml:space="preserve"> reappraisal we are estimating a </w:t>
      </w:r>
      <w:r w:rsidR="00A74F1A" w:rsidRPr="001A287C">
        <w:rPr>
          <w:rFonts w:ascii="Times" w:hAnsi="Times"/>
        </w:rPr>
        <w:t>5</w:t>
      </w:r>
      <w:r w:rsidR="000F6456" w:rsidRPr="001A287C">
        <w:rPr>
          <w:rFonts w:ascii="Times" w:hAnsi="Times"/>
        </w:rPr>
        <w:t xml:space="preserve">% increase in residential/agricultural values and </w:t>
      </w:r>
      <w:r w:rsidR="003031B1">
        <w:rPr>
          <w:rFonts w:ascii="Times" w:hAnsi="Times"/>
        </w:rPr>
        <w:t xml:space="preserve">a </w:t>
      </w:r>
      <w:r w:rsidR="00A74F1A" w:rsidRPr="001A287C">
        <w:rPr>
          <w:rFonts w:ascii="Times" w:hAnsi="Times"/>
        </w:rPr>
        <w:t>2% increase</w:t>
      </w:r>
      <w:r w:rsidR="000F6456" w:rsidRPr="001A287C">
        <w:rPr>
          <w:rFonts w:ascii="Times" w:hAnsi="Times"/>
        </w:rPr>
        <w:t xml:space="preserve"> in commercial/industrial value</w:t>
      </w:r>
      <w:r w:rsidR="002A4D2C" w:rsidRPr="001A287C">
        <w:rPr>
          <w:rFonts w:ascii="Times" w:hAnsi="Times"/>
        </w:rPr>
        <w:t>.</w:t>
      </w:r>
      <w:r w:rsidR="004B1357" w:rsidRPr="001A287C">
        <w:rPr>
          <w:rFonts w:ascii="Times" w:hAnsi="Times"/>
        </w:rPr>
        <w:t xml:space="preserve"> </w:t>
      </w:r>
      <w:r w:rsidR="00B36AD0" w:rsidRPr="001A287C">
        <w:rPr>
          <w:rFonts w:ascii="Times" w:hAnsi="Times"/>
        </w:rPr>
        <w:t>By being a growing district we have risks that other district do not and must continue to m</w:t>
      </w:r>
      <w:r w:rsidR="001A287C" w:rsidRPr="001A287C">
        <w:rPr>
          <w:rFonts w:ascii="Times" w:hAnsi="Times"/>
        </w:rPr>
        <w:t xml:space="preserve">onitor very closely the growth with </w:t>
      </w:r>
      <w:r w:rsidR="00B36AD0" w:rsidRPr="001A287C">
        <w:rPr>
          <w:rFonts w:ascii="Times" w:hAnsi="Times"/>
        </w:rPr>
        <w:t xml:space="preserve">the needs </w:t>
      </w:r>
      <w:r w:rsidR="001A287C" w:rsidRPr="001A287C">
        <w:rPr>
          <w:rFonts w:ascii="Times" w:hAnsi="Times"/>
        </w:rPr>
        <w:t>of our students.</w:t>
      </w:r>
    </w:p>
    <w:p w:rsidR="00B36AD0" w:rsidRPr="00B36AD0" w:rsidRDefault="00B36AD0" w:rsidP="00B36AD0">
      <w:pPr>
        <w:ind w:left="720"/>
        <w:rPr>
          <w:rFonts w:ascii="Times" w:hAnsi="Times"/>
          <w:highlight w:val="lightGray"/>
        </w:rPr>
      </w:pPr>
    </w:p>
    <w:p w:rsidR="00D14B93" w:rsidRDefault="001870CC" w:rsidP="00D14B93">
      <w:pPr>
        <w:numPr>
          <w:ilvl w:val="0"/>
          <w:numId w:val="11"/>
        </w:numPr>
        <w:rPr>
          <w:rFonts w:ascii="Times" w:hAnsi="Times"/>
        </w:rPr>
      </w:pPr>
      <w:r w:rsidRPr="00A23D62">
        <w:rPr>
          <w:rFonts w:ascii="Times" w:hAnsi="Times"/>
        </w:rPr>
        <w:t>The State Budget represent</w:t>
      </w:r>
      <w:r w:rsidR="00817022">
        <w:rPr>
          <w:rFonts w:ascii="Times" w:hAnsi="Times"/>
        </w:rPr>
        <w:t>ed</w:t>
      </w:r>
      <w:r w:rsidRPr="00A23D62">
        <w:rPr>
          <w:rFonts w:ascii="Times" w:hAnsi="Times"/>
        </w:rPr>
        <w:t xml:space="preserve"> nearly </w:t>
      </w:r>
      <w:r w:rsidR="00295A10" w:rsidRPr="00624218">
        <w:rPr>
          <w:rFonts w:ascii="Times" w:hAnsi="Times"/>
        </w:rPr>
        <w:t>25</w:t>
      </w:r>
      <w:r w:rsidRPr="00624218">
        <w:rPr>
          <w:rFonts w:ascii="Times" w:hAnsi="Times"/>
        </w:rPr>
        <w:t>%</w:t>
      </w:r>
      <w:r w:rsidRPr="00A23D62">
        <w:rPr>
          <w:rFonts w:ascii="Times" w:hAnsi="Times"/>
        </w:rPr>
        <w:t xml:space="preserve"> of d</w:t>
      </w:r>
      <w:r w:rsidR="00A23D62" w:rsidRPr="00A23D62">
        <w:rPr>
          <w:rFonts w:ascii="Times" w:hAnsi="Times"/>
        </w:rPr>
        <w:t>istrict r</w:t>
      </w:r>
      <w:r w:rsidR="002F4C07">
        <w:rPr>
          <w:rFonts w:ascii="Times" w:hAnsi="Times"/>
        </w:rPr>
        <w:t>evenues</w:t>
      </w:r>
      <w:r w:rsidR="001A287C">
        <w:rPr>
          <w:rFonts w:ascii="Times" w:hAnsi="Times"/>
        </w:rPr>
        <w:t xml:space="preserve"> in FY16</w:t>
      </w:r>
      <w:r w:rsidR="002F4C07">
        <w:rPr>
          <w:rFonts w:ascii="Times" w:hAnsi="Times"/>
        </w:rPr>
        <w:t>.  It is an area where a</w:t>
      </w:r>
      <w:r w:rsidRPr="00A23D62">
        <w:rPr>
          <w:rFonts w:ascii="Times" w:hAnsi="Times"/>
        </w:rPr>
        <w:t xml:space="preserve"> risk could come to revenue.  </w:t>
      </w:r>
      <w:r w:rsidR="001A287C" w:rsidRPr="001A287C">
        <w:rPr>
          <w:rFonts w:ascii="Times" w:hAnsi="Times"/>
        </w:rPr>
        <w:t xml:space="preserve">The risk comes in FY18 and beyond if the state economy worsens or if the currently adopted HB64 funding formula is changed to reduce funding to our district in a future biennium budget.  There are two </w:t>
      </w:r>
      <w:r w:rsidR="001A287C" w:rsidRPr="001A287C">
        <w:rPr>
          <w:rFonts w:ascii="Times" w:hAnsi="Times"/>
          <w:color w:val="000000" w:themeColor="text1"/>
        </w:rPr>
        <w:t>future State Biennium Budgets covering the period from FY18 through FY20 in this forecast.  Future uncertainty in both the state foundation funding formula and the state’s economy makes this area an elevated risk to district funding long range through FY20.</w:t>
      </w:r>
    </w:p>
    <w:p w:rsidR="00D14B93" w:rsidRDefault="00D14B93" w:rsidP="00D14B93">
      <w:pPr>
        <w:pStyle w:val="ListParagraph"/>
        <w:rPr>
          <w:rFonts w:ascii="Times" w:hAnsi="Times"/>
        </w:rPr>
      </w:pPr>
    </w:p>
    <w:p w:rsidR="001A287C" w:rsidRPr="00D14B93" w:rsidRDefault="001870CC" w:rsidP="00D14B93">
      <w:pPr>
        <w:numPr>
          <w:ilvl w:val="0"/>
          <w:numId w:val="11"/>
        </w:numPr>
        <w:rPr>
          <w:rFonts w:ascii="Times" w:hAnsi="Times"/>
        </w:rPr>
      </w:pPr>
      <w:r w:rsidRPr="00D14B93">
        <w:rPr>
          <w:rFonts w:ascii="Times" w:hAnsi="Times"/>
        </w:rPr>
        <w:t xml:space="preserve">There </w:t>
      </w:r>
      <w:r w:rsidR="001A287C" w:rsidRPr="00D14B93">
        <w:rPr>
          <w:rFonts w:ascii="Times" w:hAnsi="Times"/>
        </w:rPr>
        <w:t>are many provisions in the current state budget bill HB64 that will increase the district expenditures in the form of expanded school choice programs and increases in amounts deducted from our state aid in the 2016-17 school years.  The cost of each Peterson Special Needs voucher and Autism Scholarship Program increased sharply in HB64 from $20,000 each to $27,000, a 35% increase.  These are examples of new choice programs that cost the district money. Expansion or creation of programs such as these exposes the district to new expenditures that are not currently in the forecast. We are monitoring any new threats to our state aid and increased costs very closely.</w:t>
      </w:r>
      <w:r w:rsidR="00295A10" w:rsidRPr="00D14B93">
        <w:rPr>
          <w:rFonts w:ascii="Times" w:hAnsi="Times"/>
        </w:rPr>
        <w:t xml:space="preserve"> </w:t>
      </w:r>
    </w:p>
    <w:p w:rsidR="00295A10" w:rsidRDefault="00295A10" w:rsidP="00295A10">
      <w:pPr>
        <w:pStyle w:val="ListParagraph"/>
        <w:rPr>
          <w:rFonts w:ascii="Times" w:hAnsi="Times"/>
          <w:highlight w:val="lightGray"/>
        </w:rPr>
      </w:pPr>
    </w:p>
    <w:p w:rsidR="00295A10" w:rsidRPr="00624218" w:rsidRDefault="00295A10" w:rsidP="001A287C">
      <w:pPr>
        <w:numPr>
          <w:ilvl w:val="0"/>
          <w:numId w:val="11"/>
        </w:numPr>
        <w:rPr>
          <w:rFonts w:ascii="Times" w:hAnsi="Times"/>
        </w:rPr>
      </w:pPr>
      <w:r w:rsidRPr="00624218">
        <w:rPr>
          <w:rFonts w:ascii="Times" w:hAnsi="Times"/>
        </w:rPr>
        <w:t xml:space="preserve">The enrollment reporting for the districts throughout the state went from one week in FY14 to three different reporting periods in FY15. There are still adjustments being made at the state level for the enrollment for Big Walnut along with all other districts in the state. Now that we are almost completed with FY16 we did not receive any actual enrollment data until late February. This is another area that we must monitor very closely especially with the increased enrollment that we are expecting from the </w:t>
      </w:r>
      <w:r w:rsidR="00D14B93" w:rsidRPr="00624218">
        <w:rPr>
          <w:rFonts w:ascii="Times" w:hAnsi="Times"/>
        </w:rPr>
        <w:t>new housing developments.</w:t>
      </w:r>
    </w:p>
    <w:p w:rsidR="001870CC" w:rsidRPr="00F57714" w:rsidRDefault="00A0133E" w:rsidP="001870CC">
      <w:pPr>
        <w:numPr>
          <w:ilvl w:val="0"/>
          <w:numId w:val="11"/>
        </w:numPr>
        <w:rPr>
          <w:rFonts w:ascii="Times" w:hAnsi="Times"/>
        </w:rPr>
      </w:pPr>
      <w:r w:rsidRPr="00F57714">
        <w:rPr>
          <w:rFonts w:ascii="Times" w:hAnsi="Times"/>
        </w:rPr>
        <w:lastRenderedPageBreak/>
        <w:t>Patient Protection and Affordable Care Act</w:t>
      </w:r>
      <w:r w:rsidR="006F0E3B" w:rsidRPr="00F57714">
        <w:rPr>
          <w:rFonts w:ascii="Times" w:hAnsi="Times"/>
        </w:rPr>
        <w:t xml:space="preserve"> (PPACA)</w:t>
      </w:r>
      <w:r w:rsidRPr="00F57714">
        <w:rPr>
          <w:rFonts w:ascii="Times" w:hAnsi="Times"/>
        </w:rPr>
        <w:t xml:space="preserve"> </w:t>
      </w:r>
      <w:r w:rsidR="00F8430A" w:rsidRPr="00F57714">
        <w:rPr>
          <w:rFonts w:ascii="Times" w:hAnsi="Times"/>
        </w:rPr>
        <w:t>–</w:t>
      </w:r>
      <w:r w:rsidRPr="00F57714">
        <w:rPr>
          <w:rFonts w:ascii="Times" w:hAnsi="Times"/>
        </w:rPr>
        <w:t xml:space="preserve"> </w:t>
      </w:r>
      <w:r w:rsidR="00F8430A" w:rsidRPr="00F57714">
        <w:rPr>
          <w:rFonts w:ascii="Times" w:hAnsi="Times"/>
        </w:rPr>
        <w:t xml:space="preserve">This program was approved March 23, 2010 </w:t>
      </w:r>
      <w:proofErr w:type="gramStart"/>
      <w:r w:rsidR="00F8430A" w:rsidRPr="00F57714">
        <w:rPr>
          <w:rFonts w:ascii="Times" w:hAnsi="Times"/>
        </w:rPr>
        <w:t>along</w:t>
      </w:r>
      <w:proofErr w:type="gramEnd"/>
      <w:r w:rsidR="00F8430A" w:rsidRPr="00F57714">
        <w:rPr>
          <w:rFonts w:ascii="Times" w:hAnsi="Times"/>
        </w:rPr>
        <w:t xml:space="preserve"> with the Health Care and Education Reconciliation Act.  </w:t>
      </w:r>
      <w:r w:rsidR="00F57714" w:rsidRPr="00F57714">
        <w:rPr>
          <w:rFonts w:ascii="Times" w:hAnsi="Times"/>
        </w:rPr>
        <w:t>Many of the provisions of this federal statute were to be implemented January 1, 2015. Implementation of those provisions has increased costs by as much as 2%.  There is the additional risk that costs will go up as additional staffs are added to our health care rolls.  We have made allowance for increases in our costs for health care in the forecast based on what we know at this time.  Future uncertainty over rules and implementation of PPACA is a risk to district costs.  We continue to monitor the rules and implementation as this significant change to health care evolves.</w:t>
      </w:r>
    </w:p>
    <w:p w:rsidR="00F57714" w:rsidRPr="00F57714" w:rsidRDefault="00F57714" w:rsidP="00F57714">
      <w:pPr>
        <w:rPr>
          <w:rFonts w:ascii="Times" w:hAnsi="Times"/>
        </w:rPr>
      </w:pPr>
    </w:p>
    <w:p w:rsidR="001870CC" w:rsidRPr="0029527A" w:rsidRDefault="001870CC" w:rsidP="001870CC">
      <w:pPr>
        <w:numPr>
          <w:ilvl w:val="0"/>
          <w:numId w:val="11"/>
        </w:numPr>
        <w:rPr>
          <w:rFonts w:ascii="Times" w:hAnsi="Times"/>
        </w:rPr>
      </w:pPr>
      <w:r w:rsidRPr="0029527A">
        <w:rPr>
          <w:rFonts w:ascii="Times" w:hAnsi="Times"/>
        </w:rPr>
        <w:t>Labor relations in the district have been very amicable with all parties working for the best interest of students and realizing the resource challenges the district faces.  We believe as the district moves forward a strong working relationship will continue.</w:t>
      </w:r>
    </w:p>
    <w:p w:rsidR="0072118D" w:rsidRDefault="0072118D" w:rsidP="0072118D">
      <w:pPr>
        <w:rPr>
          <w:rFonts w:ascii="Times" w:hAnsi="Times"/>
        </w:rPr>
      </w:pPr>
    </w:p>
    <w:p w:rsidR="005B0751" w:rsidRPr="007A6EFA" w:rsidRDefault="00893E42" w:rsidP="00796324">
      <w:pPr>
        <w:rPr>
          <w:rFonts w:ascii="Times" w:hAnsi="Times"/>
          <w:b/>
          <w:u w:val="single"/>
        </w:rPr>
      </w:pPr>
      <w:r>
        <w:rPr>
          <w:rFonts w:ascii="Times" w:hAnsi="Times"/>
          <w:b/>
          <w:u w:val="single"/>
        </w:rPr>
        <w:t>May 2016 Updates</w:t>
      </w:r>
      <w:r w:rsidR="00726886" w:rsidRPr="007A6EFA">
        <w:rPr>
          <w:rFonts w:ascii="Times" w:hAnsi="Times"/>
          <w:b/>
          <w:u w:val="single"/>
        </w:rPr>
        <w:t>:</w:t>
      </w:r>
    </w:p>
    <w:p w:rsidR="005B0751" w:rsidRPr="007A6EFA" w:rsidRDefault="00726886" w:rsidP="00796324">
      <w:pPr>
        <w:rPr>
          <w:rFonts w:ascii="Times" w:hAnsi="Times"/>
        </w:rPr>
      </w:pPr>
      <w:r w:rsidRPr="007A6EFA">
        <w:rPr>
          <w:rFonts w:ascii="Times" w:hAnsi="Times"/>
        </w:rPr>
        <w:t xml:space="preserve">Based on actual revenue and expenditures of the first eight months of FY16 the changes that have been made will reflect </w:t>
      </w:r>
      <w:r w:rsidR="00C17994" w:rsidRPr="007A6EFA">
        <w:rPr>
          <w:rFonts w:ascii="Times" w:hAnsi="Times"/>
        </w:rPr>
        <w:t xml:space="preserve">those actual amounts with the estimate for the last </w:t>
      </w:r>
      <w:r w:rsidR="007A6EFA" w:rsidRPr="007A6EFA">
        <w:rPr>
          <w:rFonts w:ascii="Times" w:hAnsi="Times"/>
        </w:rPr>
        <w:t>three</w:t>
      </w:r>
      <w:r w:rsidR="00C17994" w:rsidRPr="007A6EFA">
        <w:rPr>
          <w:rFonts w:ascii="Times" w:hAnsi="Times"/>
        </w:rPr>
        <w:t xml:space="preserve"> months of the year.</w:t>
      </w:r>
    </w:p>
    <w:p w:rsidR="005B0751" w:rsidRPr="007A6EFA" w:rsidRDefault="005B0751" w:rsidP="00796324">
      <w:pPr>
        <w:rPr>
          <w:rFonts w:ascii="Times" w:hAnsi="Times"/>
        </w:rPr>
      </w:pPr>
    </w:p>
    <w:p w:rsidR="00531602" w:rsidRPr="007A6EFA" w:rsidRDefault="00531602" w:rsidP="00796324">
      <w:pPr>
        <w:rPr>
          <w:rFonts w:ascii="Times" w:hAnsi="Times"/>
          <w:i/>
        </w:rPr>
      </w:pPr>
      <w:r w:rsidRPr="007A6EFA">
        <w:rPr>
          <w:rFonts w:ascii="Times" w:hAnsi="Times"/>
          <w:i/>
        </w:rPr>
        <w:t>Tax Revenue – Lines 1.010 &amp; 1.020</w:t>
      </w:r>
    </w:p>
    <w:p w:rsidR="00531602" w:rsidRPr="007A6EFA" w:rsidRDefault="00531602" w:rsidP="00796324">
      <w:pPr>
        <w:rPr>
          <w:rFonts w:ascii="Times" w:hAnsi="Times"/>
        </w:rPr>
      </w:pPr>
      <w:r w:rsidRPr="007A6EFA">
        <w:rPr>
          <w:rFonts w:ascii="Times" w:hAnsi="Times"/>
        </w:rPr>
        <w:t>There is an increase of $</w:t>
      </w:r>
      <w:r w:rsidR="00624218" w:rsidRPr="007A6EFA">
        <w:rPr>
          <w:rFonts w:ascii="Times" w:hAnsi="Times"/>
        </w:rPr>
        <w:t>2,080,068</w:t>
      </w:r>
      <w:r w:rsidRPr="007A6EFA">
        <w:rPr>
          <w:rFonts w:ascii="Times" w:hAnsi="Times"/>
        </w:rPr>
        <w:t xml:space="preserve"> for the remainder of the forecast based on the valuations that were used in for the 2015 taxes payable in 2016. The final settlement for February has been received and used for the first half of 2016 property taxes. The increase in valuations</w:t>
      </w:r>
      <w:r w:rsidR="00A06015" w:rsidRPr="007A6EFA">
        <w:rPr>
          <w:rFonts w:ascii="Times" w:hAnsi="Times"/>
        </w:rPr>
        <w:t xml:space="preserve"> in Residential/Agriculture</w:t>
      </w:r>
      <w:r w:rsidRPr="007A6EFA">
        <w:rPr>
          <w:rFonts w:ascii="Times" w:hAnsi="Times"/>
        </w:rPr>
        <w:t xml:space="preserve"> for new construction increased by </w:t>
      </w:r>
      <w:r w:rsidR="00A3446C" w:rsidRPr="007A6EFA">
        <w:rPr>
          <w:rFonts w:ascii="Times" w:hAnsi="Times"/>
        </w:rPr>
        <w:t xml:space="preserve">$1,510,145 </w:t>
      </w:r>
      <w:r w:rsidR="00A06015" w:rsidRPr="007A6EFA">
        <w:rPr>
          <w:rFonts w:ascii="Times" w:hAnsi="Times"/>
        </w:rPr>
        <w:t xml:space="preserve">more </w:t>
      </w:r>
      <w:r w:rsidR="00A3446C" w:rsidRPr="007A6EFA">
        <w:rPr>
          <w:rFonts w:ascii="Times" w:hAnsi="Times"/>
        </w:rPr>
        <w:t>than what was originally expected from all of the property changes that were given to the district for the home constru</w:t>
      </w:r>
      <w:r w:rsidR="007A6EFA" w:rsidRPr="007A6EFA">
        <w:rPr>
          <w:rFonts w:ascii="Times" w:hAnsi="Times"/>
        </w:rPr>
        <w:t xml:space="preserve">ction within the sub-divisions. We have reviewed the formula for the </w:t>
      </w:r>
      <w:r w:rsidR="00DC28D8">
        <w:rPr>
          <w:rFonts w:ascii="Times" w:hAnsi="Times"/>
        </w:rPr>
        <w:t xml:space="preserve">first collection of the </w:t>
      </w:r>
      <w:r w:rsidR="007A6EFA" w:rsidRPr="007A6EFA">
        <w:rPr>
          <w:rFonts w:ascii="Times" w:hAnsi="Times"/>
        </w:rPr>
        <w:t>substitute levy and made necessary corrections to include the increase of new construction each year that will then increase the amount of funding for the district</w:t>
      </w:r>
      <w:r w:rsidR="00DC28D8">
        <w:rPr>
          <w:rFonts w:ascii="Times" w:hAnsi="Times"/>
        </w:rPr>
        <w:t xml:space="preserve"> that we were hesitant on making until the actual first collection</w:t>
      </w:r>
      <w:r w:rsidR="007A6EFA" w:rsidRPr="007A6EFA">
        <w:rPr>
          <w:rFonts w:ascii="Times" w:hAnsi="Times"/>
        </w:rPr>
        <w:t>.</w:t>
      </w:r>
    </w:p>
    <w:p w:rsidR="00A06015" w:rsidRPr="00D14B93" w:rsidRDefault="00A06015" w:rsidP="00796324">
      <w:pPr>
        <w:rPr>
          <w:rFonts w:ascii="Times" w:hAnsi="Times"/>
          <w:highlight w:val="green"/>
        </w:rPr>
      </w:pPr>
    </w:p>
    <w:p w:rsidR="00A06015" w:rsidRPr="00467FA2" w:rsidRDefault="00A06015" w:rsidP="00796324">
      <w:pPr>
        <w:rPr>
          <w:rFonts w:ascii="Times" w:hAnsi="Times"/>
          <w:i/>
        </w:rPr>
      </w:pPr>
      <w:r w:rsidRPr="00467FA2">
        <w:rPr>
          <w:rFonts w:ascii="Times" w:hAnsi="Times"/>
          <w:i/>
        </w:rPr>
        <w:t>Income Tax – Line 1.03</w:t>
      </w:r>
    </w:p>
    <w:p w:rsidR="00A06015" w:rsidRPr="00467FA2" w:rsidRDefault="00467FA2" w:rsidP="00796324">
      <w:pPr>
        <w:rPr>
          <w:rFonts w:ascii="Times" w:hAnsi="Times"/>
        </w:rPr>
      </w:pPr>
      <w:r w:rsidRPr="00467FA2">
        <w:rPr>
          <w:rFonts w:ascii="Times" w:hAnsi="Times"/>
        </w:rPr>
        <w:t>There is an increase of $1,054,421 for the remainder of the forecast. The district received</w:t>
      </w:r>
      <w:r>
        <w:rPr>
          <w:rFonts w:ascii="Times" w:hAnsi="Times"/>
        </w:rPr>
        <w:t xml:space="preserve"> an additional </w:t>
      </w:r>
      <w:r w:rsidRPr="00467FA2">
        <w:rPr>
          <w:rFonts w:ascii="Times" w:hAnsi="Times"/>
        </w:rPr>
        <w:t xml:space="preserve">$198,605 in the April 2016 payment. The </w:t>
      </w:r>
      <w:r w:rsidR="003429EB" w:rsidRPr="00467FA2">
        <w:rPr>
          <w:rFonts w:ascii="Times" w:hAnsi="Times"/>
        </w:rPr>
        <w:t>remainders of the years are</w:t>
      </w:r>
      <w:r w:rsidRPr="00467FA2">
        <w:rPr>
          <w:rFonts w:ascii="Times" w:hAnsi="Times"/>
        </w:rPr>
        <w:t xml:space="preserve"> increasing each year for the amount based on the new residents and a 3% increase from each year.</w:t>
      </w:r>
    </w:p>
    <w:p w:rsidR="00194516" w:rsidRPr="00D14B93" w:rsidRDefault="00194516" w:rsidP="00796324">
      <w:pPr>
        <w:rPr>
          <w:rFonts w:ascii="Times" w:hAnsi="Times"/>
          <w:highlight w:val="green"/>
        </w:rPr>
      </w:pPr>
    </w:p>
    <w:p w:rsidR="00A006A3" w:rsidRPr="00893E42" w:rsidRDefault="00A006A3" w:rsidP="00796324">
      <w:pPr>
        <w:rPr>
          <w:rFonts w:ascii="Times" w:hAnsi="Times"/>
          <w:i/>
        </w:rPr>
      </w:pPr>
      <w:r w:rsidRPr="00893E42">
        <w:rPr>
          <w:rFonts w:ascii="Times" w:hAnsi="Times"/>
          <w:i/>
        </w:rPr>
        <w:t>Restricted &amp; Unrestricted State Revenue – Lines 1.035 &amp; 1.040</w:t>
      </w:r>
    </w:p>
    <w:p w:rsidR="007F1256" w:rsidRPr="00893E42" w:rsidRDefault="00AB31A4" w:rsidP="00796324">
      <w:pPr>
        <w:rPr>
          <w:rFonts w:ascii="Times" w:hAnsi="Times"/>
        </w:rPr>
      </w:pPr>
      <w:r w:rsidRPr="00893E42">
        <w:rPr>
          <w:rFonts w:ascii="Times" w:hAnsi="Times"/>
        </w:rPr>
        <w:t>There is a decrease of $1,</w:t>
      </w:r>
      <w:r w:rsidR="007A6EFA" w:rsidRPr="00893E42">
        <w:rPr>
          <w:rFonts w:ascii="Times" w:hAnsi="Times"/>
        </w:rPr>
        <w:t>975,186</w:t>
      </w:r>
      <w:r w:rsidRPr="00893E42">
        <w:rPr>
          <w:rFonts w:ascii="Times" w:hAnsi="Times"/>
        </w:rPr>
        <w:t xml:space="preserve"> </w:t>
      </w:r>
      <w:r w:rsidR="004C6A21" w:rsidRPr="00893E42">
        <w:rPr>
          <w:rFonts w:ascii="Times" w:hAnsi="Times"/>
        </w:rPr>
        <w:t xml:space="preserve">for the remainder of the forecast based on the </w:t>
      </w:r>
      <w:r w:rsidRPr="00893E42">
        <w:rPr>
          <w:rFonts w:ascii="Times" w:hAnsi="Times"/>
        </w:rPr>
        <w:t xml:space="preserve">simulations that the district was using for the October forecast. Due to increase enrollment the district will not receive any Capacity Aid. </w:t>
      </w:r>
      <w:r w:rsidR="004D0B97" w:rsidRPr="00893E42">
        <w:rPr>
          <w:rFonts w:ascii="Times" w:hAnsi="Times"/>
        </w:rPr>
        <w:t xml:space="preserve">The remainder of the decrease is from </w:t>
      </w:r>
      <w:r w:rsidR="00625191">
        <w:rPr>
          <w:rFonts w:ascii="Times" w:hAnsi="Times"/>
        </w:rPr>
        <w:t>a decrease in the amount of the Cap being reduced to 3%.</w:t>
      </w:r>
      <w:r w:rsidR="007F1256" w:rsidRPr="00893E42">
        <w:rPr>
          <w:rFonts w:ascii="Times" w:hAnsi="Times"/>
        </w:rPr>
        <w:t xml:space="preserve"> </w:t>
      </w:r>
    </w:p>
    <w:p w:rsidR="007F1256" w:rsidRPr="00893E42" w:rsidRDefault="007F1256" w:rsidP="00796324">
      <w:pPr>
        <w:rPr>
          <w:rFonts w:ascii="Times" w:hAnsi="Times"/>
        </w:rPr>
      </w:pPr>
    </w:p>
    <w:p w:rsidR="00A006A3" w:rsidRPr="00893E42" w:rsidRDefault="007F1256" w:rsidP="00796324">
      <w:pPr>
        <w:rPr>
          <w:rFonts w:ascii="Times" w:hAnsi="Times"/>
          <w:i/>
        </w:rPr>
      </w:pPr>
      <w:r w:rsidRPr="00893E42">
        <w:rPr>
          <w:rFonts w:ascii="Times" w:hAnsi="Times"/>
          <w:i/>
        </w:rPr>
        <w:t>Property Tax Allocations – Line 1.05</w:t>
      </w:r>
      <w:r w:rsidR="004D0B97" w:rsidRPr="00893E42">
        <w:rPr>
          <w:rFonts w:ascii="Times" w:hAnsi="Times"/>
          <w:i/>
        </w:rPr>
        <w:t xml:space="preserve"> </w:t>
      </w:r>
    </w:p>
    <w:p w:rsidR="004C6A21" w:rsidRPr="00893E42" w:rsidRDefault="004C6A21" w:rsidP="00796324">
      <w:pPr>
        <w:rPr>
          <w:rFonts w:ascii="Times" w:hAnsi="Times"/>
        </w:rPr>
      </w:pPr>
      <w:r w:rsidRPr="00893E42">
        <w:rPr>
          <w:rFonts w:ascii="Times" w:hAnsi="Times"/>
        </w:rPr>
        <w:t>There is a decrease of $</w:t>
      </w:r>
      <w:r w:rsidR="007A6EFA" w:rsidRPr="00893E42">
        <w:rPr>
          <w:rFonts w:ascii="Times" w:hAnsi="Times"/>
        </w:rPr>
        <w:t>465,364</w:t>
      </w:r>
      <w:r w:rsidRPr="00893E42">
        <w:rPr>
          <w:rFonts w:ascii="Times" w:hAnsi="Times"/>
        </w:rPr>
        <w:t xml:space="preserve"> for the remainder of the forecast over the total as reported in October. The changes are caused by the amounts that were collected during the current fiscal year and then projected forward. Since the age of the population </w:t>
      </w:r>
      <w:r w:rsidR="004D26AE" w:rsidRPr="00893E42">
        <w:rPr>
          <w:rFonts w:ascii="Times" w:hAnsi="Times"/>
        </w:rPr>
        <w:t xml:space="preserve">is </w:t>
      </w:r>
      <w:r w:rsidRPr="00893E42">
        <w:rPr>
          <w:rFonts w:ascii="Times" w:hAnsi="Times"/>
        </w:rPr>
        <w:t>decreas</w:t>
      </w:r>
      <w:r w:rsidR="004D26AE" w:rsidRPr="00893E42">
        <w:rPr>
          <w:rFonts w:ascii="Times" w:hAnsi="Times"/>
        </w:rPr>
        <w:t>ing the amount being collected for Homestead taxes is also decreasing.</w:t>
      </w:r>
    </w:p>
    <w:p w:rsidR="004D26AE" w:rsidRPr="00893E42" w:rsidRDefault="004D26AE" w:rsidP="00796324">
      <w:pPr>
        <w:rPr>
          <w:rFonts w:ascii="Times" w:hAnsi="Times"/>
        </w:rPr>
      </w:pPr>
    </w:p>
    <w:p w:rsidR="004D26AE" w:rsidRPr="00893E42" w:rsidRDefault="004D26AE" w:rsidP="00796324">
      <w:pPr>
        <w:rPr>
          <w:rFonts w:ascii="Times" w:hAnsi="Times"/>
          <w:i/>
        </w:rPr>
      </w:pPr>
      <w:r w:rsidRPr="00893E42">
        <w:rPr>
          <w:rFonts w:ascii="Times" w:hAnsi="Times"/>
          <w:i/>
        </w:rPr>
        <w:t>Other Revenues – Lines 1.060 &amp; 2.070</w:t>
      </w:r>
    </w:p>
    <w:p w:rsidR="004D26AE" w:rsidRPr="00893E42" w:rsidRDefault="004D26AE" w:rsidP="00796324">
      <w:pPr>
        <w:rPr>
          <w:rFonts w:ascii="Times" w:hAnsi="Times"/>
        </w:rPr>
      </w:pPr>
      <w:r w:rsidRPr="00893E42">
        <w:rPr>
          <w:rFonts w:ascii="Times" w:hAnsi="Times"/>
        </w:rPr>
        <w:t>There is an increase of $</w:t>
      </w:r>
      <w:r w:rsidR="007A6EFA" w:rsidRPr="00893E42">
        <w:rPr>
          <w:rFonts w:ascii="Times" w:hAnsi="Times"/>
        </w:rPr>
        <w:t>618,870</w:t>
      </w:r>
      <w:r w:rsidR="00BB3336" w:rsidRPr="00893E42">
        <w:rPr>
          <w:rFonts w:ascii="Times" w:hAnsi="Times"/>
        </w:rPr>
        <w:t xml:space="preserve"> for the remainder of the forecast. This increase is an average of $91,997 per year increase. This is mainly from increases in the open enrollment that has been received as reported on the </w:t>
      </w:r>
      <w:r w:rsidR="00DC28D8" w:rsidRPr="00893E42">
        <w:rPr>
          <w:rFonts w:ascii="Times" w:hAnsi="Times"/>
        </w:rPr>
        <w:t>April #2</w:t>
      </w:r>
      <w:r w:rsidR="00BB3336" w:rsidRPr="00893E42">
        <w:rPr>
          <w:rFonts w:ascii="Times" w:hAnsi="Times"/>
        </w:rPr>
        <w:t xml:space="preserve"> Ohio Department of Education foundation report.</w:t>
      </w:r>
    </w:p>
    <w:p w:rsidR="00832D75" w:rsidRPr="00893E42" w:rsidRDefault="00832D75" w:rsidP="00796324">
      <w:pPr>
        <w:rPr>
          <w:rFonts w:ascii="Times" w:hAnsi="Times"/>
        </w:rPr>
      </w:pPr>
    </w:p>
    <w:p w:rsidR="00832D75" w:rsidRPr="00893E42" w:rsidRDefault="00832D75" w:rsidP="00796324">
      <w:pPr>
        <w:rPr>
          <w:rFonts w:ascii="Times" w:hAnsi="Times"/>
          <w:i/>
        </w:rPr>
      </w:pPr>
      <w:r w:rsidRPr="00893E42">
        <w:rPr>
          <w:rFonts w:ascii="Times" w:hAnsi="Times"/>
          <w:i/>
        </w:rPr>
        <w:t>Personal Services – Line 3.010</w:t>
      </w:r>
    </w:p>
    <w:p w:rsidR="000127E5" w:rsidRDefault="00222280" w:rsidP="00796324">
      <w:pPr>
        <w:rPr>
          <w:rFonts w:ascii="Times" w:hAnsi="Times"/>
        </w:rPr>
      </w:pPr>
      <w:r w:rsidRPr="00893E42">
        <w:rPr>
          <w:rFonts w:ascii="Times" w:hAnsi="Times"/>
        </w:rPr>
        <w:t>There is an increase of $</w:t>
      </w:r>
      <w:r w:rsidR="00DC3149">
        <w:rPr>
          <w:rFonts w:ascii="Times" w:hAnsi="Times"/>
        </w:rPr>
        <w:t>3,475,067</w:t>
      </w:r>
      <w:r w:rsidRPr="00893E42">
        <w:rPr>
          <w:rFonts w:ascii="Times" w:hAnsi="Times"/>
        </w:rPr>
        <w:t xml:space="preserve"> for the remainder of the forecast. </w:t>
      </w:r>
      <w:r w:rsidR="00832D75" w:rsidRPr="00893E42">
        <w:rPr>
          <w:rFonts w:ascii="Times" w:hAnsi="Times"/>
        </w:rPr>
        <w:t xml:space="preserve">The district has completed the negotiations with the teachers union for the next three years and gave a 2% increase each year. There was not the percentage </w:t>
      </w:r>
      <w:r w:rsidR="00832D75" w:rsidRPr="00893E42">
        <w:rPr>
          <w:rFonts w:ascii="Times" w:hAnsi="Times"/>
        </w:rPr>
        <w:lastRenderedPageBreak/>
        <w:t>increase in the October forecast</w:t>
      </w:r>
      <w:r w:rsidRPr="00893E42">
        <w:rPr>
          <w:rFonts w:ascii="Times" w:hAnsi="Times"/>
        </w:rPr>
        <w:t xml:space="preserve">. There was also a savings in FY16 of $493,298 that decreased that amount from the estimated salaries of the staff the retired or left the district and the amount that they were replaced with for those years. </w:t>
      </w:r>
      <w:r w:rsidR="000127E5" w:rsidRPr="00893E42">
        <w:rPr>
          <w:rFonts w:ascii="Times" w:hAnsi="Times"/>
        </w:rPr>
        <w:t>The percentage of increase for steps has been increased from 2% to 2.4% based on the current staff and current salary schedule. Once the staff has been determined who will change to the new MA+30 then that percentage may need to be changed.</w:t>
      </w:r>
      <w:r w:rsidR="00FA6483" w:rsidRPr="00893E42">
        <w:rPr>
          <w:rFonts w:ascii="Times" w:hAnsi="Times"/>
        </w:rPr>
        <w:t xml:space="preserve"> The district is also including the amount that is paid as salary instead of insurance and is increasing it the same amount as the insurance premium increases.</w:t>
      </w:r>
      <w:r w:rsidR="0091743A">
        <w:rPr>
          <w:rFonts w:ascii="Times" w:hAnsi="Times"/>
        </w:rPr>
        <w:t xml:space="preserve"> </w:t>
      </w:r>
    </w:p>
    <w:p w:rsidR="0091743A" w:rsidRPr="00893E42" w:rsidRDefault="0091743A" w:rsidP="00796324">
      <w:pPr>
        <w:rPr>
          <w:rFonts w:ascii="Times" w:hAnsi="Times"/>
        </w:rPr>
      </w:pPr>
    </w:p>
    <w:p w:rsidR="000127E5" w:rsidRPr="00893E42" w:rsidRDefault="000127E5" w:rsidP="00796324">
      <w:pPr>
        <w:rPr>
          <w:rFonts w:ascii="Times" w:hAnsi="Times"/>
          <w:i/>
        </w:rPr>
      </w:pPr>
      <w:r w:rsidRPr="00893E42">
        <w:rPr>
          <w:rFonts w:ascii="Times" w:hAnsi="Times"/>
          <w:i/>
        </w:rPr>
        <w:t>Fringe Benefits – Line 3.020</w:t>
      </w:r>
    </w:p>
    <w:p w:rsidR="000127E5" w:rsidRPr="00893E42" w:rsidRDefault="000127E5" w:rsidP="00796324">
      <w:pPr>
        <w:rPr>
          <w:rFonts w:ascii="Times" w:hAnsi="Times"/>
        </w:rPr>
      </w:pPr>
      <w:r w:rsidRPr="00893E42">
        <w:rPr>
          <w:rFonts w:ascii="Times" w:hAnsi="Times"/>
        </w:rPr>
        <w:t>There has been a decrease of $</w:t>
      </w:r>
      <w:r w:rsidR="00DC3149">
        <w:rPr>
          <w:rFonts w:ascii="Times" w:hAnsi="Times"/>
        </w:rPr>
        <w:t>847,921</w:t>
      </w:r>
      <w:r w:rsidRPr="00893E42">
        <w:rPr>
          <w:rFonts w:ascii="Times" w:hAnsi="Times"/>
        </w:rPr>
        <w:t xml:space="preserve"> for the remainder of the forecast. </w:t>
      </w:r>
      <w:r w:rsidR="00656643" w:rsidRPr="00893E42">
        <w:rPr>
          <w:rFonts w:ascii="Times" w:hAnsi="Times"/>
        </w:rPr>
        <w:t xml:space="preserve">The October forecast had an increase for additional staff in FY16 to tie to salary information for all staff, that amount did not take into account </w:t>
      </w:r>
      <w:r w:rsidR="00294B95" w:rsidRPr="00893E42">
        <w:rPr>
          <w:rFonts w:ascii="Times" w:hAnsi="Times"/>
        </w:rPr>
        <w:t>that part of the salaries are paid in July and August of the next fiscal year</w:t>
      </w:r>
      <w:r w:rsidR="00E803CC">
        <w:rPr>
          <w:rFonts w:ascii="Times" w:hAnsi="Times"/>
        </w:rPr>
        <w:t xml:space="preserve"> which made some changes in the retirement amounts. There have been decreases in the numb</w:t>
      </w:r>
      <w:r w:rsidR="0091743A">
        <w:rPr>
          <w:rFonts w:ascii="Times" w:hAnsi="Times"/>
        </w:rPr>
        <w:t>er of new staff projected in FY18-FY20 that have also contributed to the decrease in benefits.</w:t>
      </w:r>
      <w:r w:rsidR="00DC3149">
        <w:rPr>
          <w:rFonts w:ascii="Times" w:hAnsi="Times"/>
        </w:rPr>
        <w:t xml:space="preserve"> The </w:t>
      </w:r>
      <w:r w:rsidR="00357B64">
        <w:rPr>
          <w:rFonts w:ascii="Times" w:hAnsi="Times"/>
        </w:rPr>
        <w:t>amount paid to staff as salary instead of insurances was removed from Benefits and added to salaries which are where this paid at in the accounting system.</w:t>
      </w:r>
    </w:p>
    <w:p w:rsidR="00D25269" w:rsidRPr="00893E42" w:rsidRDefault="00D25269" w:rsidP="00796324">
      <w:pPr>
        <w:rPr>
          <w:rFonts w:ascii="Times" w:hAnsi="Times"/>
        </w:rPr>
      </w:pPr>
    </w:p>
    <w:p w:rsidR="00D25269" w:rsidRPr="00893E42" w:rsidRDefault="00D25269" w:rsidP="00796324">
      <w:pPr>
        <w:rPr>
          <w:rFonts w:ascii="Times" w:hAnsi="Times"/>
          <w:i/>
        </w:rPr>
      </w:pPr>
      <w:r w:rsidRPr="00893E42">
        <w:rPr>
          <w:rFonts w:ascii="Times" w:hAnsi="Times"/>
          <w:i/>
        </w:rPr>
        <w:t>Other Expenditures – Lines 3.03 to 4.30</w:t>
      </w:r>
      <w:bookmarkStart w:id="0" w:name="_GoBack"/>
      <w:bookmarkEnd w:id="0"/>
    </w:p>
    <w:p w:rsidR="00D25269" w:rsidRDefault="0091743A" w:rsidP="00796324">
      <w:pPr>
        <w:rPr>
          <w:rFonts w:ascii="Times" w:hAnsi="Times"/>
        </w:rPr>
      </w:pPr>
      <w:r>
        <w:rPr>
          <w:rFonts w:ascii="Times" w:hAnsi="Times"/>
        </w:rPr>
        <w:t>There has been an in</w:t>
      </w:r>
      <w:r w:rsidR="00D25269" w:rsidRPr="00893E42">
        <w:rPr>
          <w:rFonts w:ascii="Times" w:hAnsi="Times"/>
        </w:rPr>
        <w:t>crease of $</w:t>
      </w:r>
      <w:r>
        <w:rPr>
          <w:rFonts w:ascii="Times" w:hAnsi="Times"/>
        </w:rPr>
        <w:t>120 642</w:t>
      </w:r>
      <w:r w:rsidR="00D25269" w:rsidRPr="00893E42">
        <w:rPr>
          <w:rFonts w:ascii="Times" w:hAnsi="Times"/>
        </w:rPr>
        <w:t xml:space="preserve"> for the remainder of the forecast. The changes are in tuition for Open Enrollment and Community School deductions from the district’s state foundation payment. These changes are based on the </w:t>
      </w:r>
      <w:r w:rsidR="00186FB7" w:rsidRPr="00893E42">
        <w:rPr>
          <w:rFonts w:ascii="Times" w:hAnsi="Times"/>
        </w:rPr>
        <w:t>April #2</w:t>
      </w:r>
      <w:r w:rsidR="00D25269" w:rsidRPr="00893E42">
        <w:rPr>
          <w:rFonts w:ascii="Times" w:hAnsi="Times"/>
        </w:rPr>
        <w:t xml:space="preserve"> payments.</w:t>
      </w:r>
      <w:r w:rsidR="00295A10">
        <w:rPr>
          <w:rFonts w:ascii="Times" w:hAnsi="Times"/>
        </w:rPr>
        <w:t xml:space="preserve"> </w:t>
      </w:r>
      <w:r w:rsidR="006B7C90">
        <w:rPr>
          <w:rFonts w:ascii="Times" w:hAnsi="Times"/>
        </w:rPr>
        <w:t>Also included in the increase is the change from actual purchase of buses and technology to leases and additional supplies to handle the growth of new students.</w:t>
      </w:r>
    </w:p>
    <w:p w:rsidR="00BB3336" w:rsidRDefault="00BB3336" w:rsidP="00796324">
      <w:pPr>
        <w:rPr>
          <w:rFonts w:ascii="Times" w:hAnsi="Times"/>
        </w:rPr>
      </w:pPr>
    </w:p>
    <w:p w:rsidR="00625191" w:rsidRDefault="00694C77" w:rsidP="00FA70E7">
      <w:pPr>
        <w:rPr>
          <w:rFonts w:ascii="Times" w:hAnsi="Times"/>
        </w:rPr>
      </w:pPr>
      <w:r>
        <w:rPr>
          <w:rFonts w:ascii="Times" w:hAnsi="Times"/>
        </w:rPr>
        <w:t>The major l</w:t>
      </w:r>
      <w:r w:rsidR="0072118D" w:rsidRPr="0029527A">
        <w:rPr>
          <w:rFonts w:ascii="Times" w:hAnsi="Times"/>
        </w:rPr>
        <w:t xml:space="preserve">ines of reference for the forecast are noted below in the headings to make it easier to relate the assumptions made for the forecast item and refer back to the forecast. It should be of assistance to the reader to review the assumptions noted below in understanding the overall financial forecast for our district. If you would like further information please feel free to contact </w:t>
      </w:r>
      <w:r w:rsidR="00E978EE">
        <w:rPr>
          <w:rFonts w:ascii="Times" w:hAnsi="Times"/>
        </w:rPr>
        <w:t>Terri Eyerman Day</w:t>
      </w:r>
      <w:r w:rsidR="0072118D" w:rsidRPr="0029527A">
        <w:rPr>
          <w:rFonts w:ascii="Times" w:hAnsi="Times"/>
        </w:rPr>
        <w:t xml:space="preserve">, </w:t>
      </w:r>
      <w:r w:rsidR="0029527A" w:rsidRPr="0029527A">
        <w:rPr>
          <w:rFonts w:ascii="Times" w:hAnsi="Times"/>
        </w:rPr>
        <w:t>Treasurer</w:t>
      </w:r>
      <w:r w:rsidR="002152FC" w:rsidRPr="0029527A">
        <w:rPr>
          <w:rFonts w:ascii="Times" w:hAnsi="Times"/>
        </w:rPr>
        <w:t xml:space="preserve"> </w:t>
      </w:r>
      <w:r w:rsidR="004649CA" w:rsidRPr="0029527A">
        <w:rPr>
          <w:rFonts w:ascii="Times" w:hAnsi="Times"/>
        </w:rPr>
        <w:t xml:space="preserve">at </w:t>
      </w:r>
      <w:r w:rsidR="00E978EE">
        <w:rPr>
          <w:rFonts w:ascii="Times" w:hAnsi="Times"/>
        </w:rPr>
        <w:t>740</w:t>
      </w:r>
      <w:r w:rsidR="004874D1">
        <w:rPr>
          <w:rFonts w:ascii="Times" w:hAnsi="Times"/>
        </w:rPr>
        <w:t>-</w:t>
      </w:r>
      <w:r w:rsidR="00E978EE">
        <w:rPr>
          <w:rFonts w:ascii="Times" w:hAnsi="Times"/>
        </w:rPr>
        <w:t>965</w:t>
      </w:r>
      <w:r w:rsidR="004874D1">
        <w:rPr>
          <w:rFonts w:ascii="Times" w:hAnsi="Times"/>
        </w:rPr>
        <w:t>-</w:t>
      </w:r>
      <w:r w:rsidR="00E978EE">
        <w:rPr>
          <w:rFonts w:ascii="Times" w:hAnsi="Times"/>
        </w:rPr>
        <w:t>3010</w:t>
      </w:r>
      <w:r w:rsidR="00FC0D99" w:rsidRPr="0029527A">
        <w:rPr>
          <w:rFonts w:ascii="Times" w:hAnsi="Times"/>
        </w:rPr>
        <w:t>.</w:t>
      </w:r>
    </w:p>
    <w:p w:rsidR="00625191" w:rsidRDefault="00625191" w:rsidP="00FA70E7">
      <w:pPr>
        <w:rPr>
          <w:rFonts w:ascii="Times" w:hAnsi="Times"/>
        </w:rPr>
      </w:pPr>
    </w:p>
    <w:p w:rsidR="00625191" w:rsidRDefault="00625191" w:rsidP="00FA70E7">
      <w:pPr>
        <w:rPr>
          <w:rFonts w:ascii="Times" w:hAnsi="Times"/>
        </w:rPr>
      </w:pPr>
    </w:p>
    <w:p w:rsidR="00625191" w:rsidRDefault="00625191" w:rsidP="00FA70E7">
      <w:pPr>
        <w:rPr>
          <w:rFonts w:ascii="Times" w:hAnsi="Times"/>
        </w:rPr>
      </w:pPr>
    </w:p>
    <w:p w:rsidR="00625191" w:rsidRDefault="00625191" w:rsidP="00FA70E7">
      <w:pPr>
        <w:rPr>
          <w:rFonts w:ascii="Times" w:hAnsi="Times"/>
        </w:rPr>
      </w:pPr>
    </w:p>
    <w:p w:rsidR="00625191" w:rsidRDefault="00625191" w:rsidP="00FA70E7">
      <w:pPr>
        <w:rPr>
          <w:rFonts w:ascii="Times" w:hAnsi="Times"/>
        </w:rPr>
      </w:pPr>
    </w:p>
    <w:p w:rsidR="00625191" w:rsidRDefault="00625191" w:rsidP="00FA70E7">
      <w:pPr>
        <w:rPr>
          <w:rFonts w:ascii="Times" w:hAnsi="Times"/>
        </w:rPr>
      </w:pPr>
    </w:p>
    <w:p w:rsidR="00625191" w:rsidRDefault="00625191" w:rsidP="00FA70E7">
      <w:pPr>
        <w:rPr>
          <w:rFonts w:ascii="Times" w:hAnsi="Times"/>
        </w:rPr>
      </w:pPr>
    </w:p>
    <w:p w:rsidR="00625191" w:rsidRDefault="00625191" w:rsidP="00FA70E7">
      <w:pPr>
        <w:rPr>
          <w:rFonts w:ascii="Times" w:hAnsi="Times"/>
        </w:rPr>
      </w:pPr>
    </w:p>
    <w:p w:rsidR="00625191" w:rsidRDefault="00625191" w:rsidP="00FA70E7">
      <w:pPr>
        <w:rPr>
          <w:rFonts w:ascii="Times" w:hAnsi="Times"/>
        </w:rPr>
      </w:pPr>
    </w:p>
    <w:p w:rsidR="00625191" w:rsidRDefault="00625191" w:rsidP="00FA70E7">
      <w:pPr>
        <w:rPr>
          <w:rFonts w:ascii="Times" w:hAnsi="Times"/>
        </w:rPr>
      </w:pPr>
    </w:p>
    <w:p w:rsidR="00625191" w:rsidRDefault="00625191" w:rsidP="00FA70E7">
      <w:pPr>
        <w:rPr>
          <w:rFonts w:ascii="Times" w:hAnsi="Times"/>
        </w:rPr>
      </w:pPr>
    </w:p>
    <w:p w:rsidR="00625191" w:rsidRDefault="00625191" w:rsidP="00FA70E7">
      <w:pPr>
        <w:rPr>
          <w:rFonts w:ascii="Times" w:hAnsi="Times"/>
        </w:rPr>
      </w:pPr>
    </w:p>
    <w:p w:rsidR="00625191" w:rsidRDefault="00625191" w:rsidP="00FA70E7">
      <w:pPr>
        <w:rPr>
          <w:rFonts w:ascii="Times" w:hAnsi="Times"/>
        </w:rPr>
      </w:pPr>
    </w:p>
    <w:p w:rsidR="00625191" w:rsidRDefault="00625191" w:rsidP="00FA70E7">
      <w:pPr>
        <w:rPr>
          <w:rFonts w:ascii="Times" w:hAnsi="Times"/>
        </w:rPr>
      </w:pPr>
    </w:p>
    <w:p w:rsidR="00625191" w:rsidRDefault="00625191" w:rsidP="00FA70E7">
      <w:pPr>
        <w:rPr>
          <w:rFonts w:ascii="Times" w:hAnsi="Times"/>
        </w:rPr>
      </w:pPr>
    </w:p>
    <w:p w:rsidR="00625191" w:rsidRDefault="00625191" w:rsidP="00FA70E7">
      <w:pPr>
        <w:rPr>
          <w:rFonts w:ascii="Times" w:hAnsi="Times"/>
        </w:rPr>
      </w:pPr>
    </w:p>
    <w:p w:rsidR="00625191" w:rsidRDefault="00625191" w:rsidP="00FA70E7">
      <w:pPr>
        <w:rPr>
          <w:rFonts w:ascii="Times" w:hAnsi="Times"/>
        </w:rPr>
      </w:pPr>
    </w:p>
    <w:p w:rsidR="00625191" w:rsidRDefault="00625191" w:rsidP="00FA70E7">
      <w:pPr>
        <w:rPr>
          <w:rFonts w:ascii="Times" w:hAnsi="Times"/>
        </w:rPr>
      </w:pPr>
    </w:p>
    <w:p w:rsidR="00625191" w:rsidRDefault="00625191" w:rsidP="00FA70E7">
      <w:pPr>
        <w:rPr>
          <w:rFonts w:ascii="Times" w:hAnsi="Times"/>
        </w:rPr>
      </w:pPr>
    </w:p>
    <w:p w:rsidR="00625191" w:rsidRDefault="00625191" w:rsidP="00FA70E7">
      <w:pPr>
        <w:rPr>
          <w:rFonts w:ascii="Times" w:hAnsi="Times"/>
        </w:rPr>
      </w:pPr>
    </w:p>
    <w:p w:rsidR="00625191" w:rsidRDefault="00625191" w:rsidP="00FA70E7">
      <w:pPr>
        <w:rPr>
          <w:rFonts w:ascii="Times" w:hAnsi="Times"/>
        </w:rPr>
      </w:pPr>
    </w:p>
    <w:p w:rsidR="00625191" w:rsidRDefault="00625191" w:rsidP="00FA70E7">
      <w:pPr>
        <w:rPr>
          <w:rFonts w:ascii="Times" w:hAnsi="Times"/>
        </w:rPr>
      </w:pPr>
    </w:p>
    <w:p w:rsidR="00625191" w:rsidRDefault="00625191" w:rsidP="00FA70E7">
      <w:pPr>
        <w:rPr>
          <w:rFonts w:ascii="Times" w:hAnsi="Times"/>
        </w:rPr>
      </w:pPr>
    </w:p>
    <w:p w:rsidR="00625191" w:rsidRDefault="00625191" w:rsidP="00FA70E7">
      <w:pPr>
        <w:rPr>
          <w:rFonts w:ascii="Times" w:hAnsi="Times"/>
        </w:rPr>
      </w:pPr>
    </w:p>
    <w:p w:rsidR="00625191" w:rsidRDefault="00625191" w:rsidP="00FA70E7">
      <w:pPr>
        <w:rPr>
          <w:rFonts w:ascii="Times" w:hAnsi="Times"/>
        </w:rPr>
      </w:pPr>
    </w:p>
    <w:p w:rsidR="00FA70E7" w:rsidRPr="00625191" w:rsidRDefault="00FA70E7" w:rsidP="00FA70E7">
      <w:pPr>
        <w:rPr>
          <w:rFonts w:ascii="Times" w:hAnsi="Times"/>
        </w:rPr>
      </w:pPr>
      <w:r w:rsidRPr="00DE402B">
        <w:rPr>
          <w:rFonts w:ascii="Times" w:hAnsi="Times"/>
          <w:b/>
        </w:rPr>
        <w:lastRenderedPageBreak/>
        <w:t>General Fund Revenue, Expe</w:t>
      </w:r>
      <w:r>
        <w:rPr>
          <w:rFonts w:ascii="Times" w:hAnsi="Times"/>
          <w:b/>
        </w:rPr>
        <w:t>nditure and Ending Cash Balance Actual FY12-14 and Estimated FY15-19</w:t>
      </w:r>
    </w:p>
    <w:p w:rsidR="00FA70E7" w:rsidRDefault="00FA70E7" w:rsidP="00FA70E7">
      <w:pPr>
        <w:rPr>
          <w:rFonts w:ascii="Times" w:hAnsi="Times"/>
        </w:rPr>
      </w:pPr>
      <w:r w:rsidRPr="00CE06A9">
        <w:rPr>
          <w:rFonts w:ascii="Times" w:hAnsi="Times"/>
        </w:rPr>
        <w:t xml:space="preserve">The graph captures in one snapshot the operating scenario facing </w:t>
      </w:r>
      <w:r>
        <w:rPr>
          <w:rFonts w:ascii="Times" w:hAnsi="Times"/>
        </w:rPr>
        <w:t>the</w:t>
      </w:r>
      <w:r w:rsidRPr="00CE06A9">
        <w:rPr>
          <w:rFonts w:ascii="Times" w:hAnsi="Times"/>
        </w:rPr>
        <w:t xml:space="preserve"> </w:t>
      </w:r>
      <w:r>
        <w:rPr>
          <w:rFonts w:ascii="Times" w:hAnsi="Times"/>
        </w:rPr>
        <w:t>d</w:t>
      </w:r>
      <w:r w:rsidRPr="00CE06A9">
        <w:rPr>
          <w:rFonts w:ascii="Times" w:hAnsi="Times"/>
        </w:rPr>
        <w:t>istrict over the next few years</w:t>
      </w:r>
      <w:r>
        <w:rPr>
          <w:rFonts w:ascii="Times" w:hAnsi="Times"/>
        </w:rPr>
        <w:t xml:space="preserve">. </w:t>
      </w:r>
    </w:p>
    <w:p w:rsidR="0029527A" w:rsidRDefault="0029527A" w:rsidP="00796324">
      <w:pPr>
        <w:rPr>
          <w:rFonts w:ascii="Times" w:hAnsi="Times"/>
        </w:rPr>
      </w:pPr>
    </w:p>
    <w:p w:rsidR="000B56C9" w:rsidRDefault="0041766F" w:rsidP="00CE06A9">
      <w:pPr>
        <w:rPr>
          <w:rFonts w:ascii="Times" w:hAnsi="Times"/>
        </w:rPr>
      </w:pPr>
      <w:r>
        <w:rPr>
          <w:rFonts w:ascii="Times" w:hAnsi="Times"/>
        </w:rPr>
        <w:fldChar w:fldCharType="begin"/>
      </w:r>
      <w:r>
        <w:rPr>
          <w:rFonts w:ascii="Times" w:hAnsi="Times"/>
        </w:rPr>
        <w:instrText xml:space="preserve"> LINK Excel.SheetMacroEnabled.12 "\\\\cmhdata04\\K12$\\shared\\046748 Big Walnut\\Big Walnut.xlsm!Graphs![Big Walnut.xlsm]Graphs Chart 804" "" \a \p </w:instrText>
      </w:r>
      <w:r>
        <w:rPr>
          <w:rFonts w:ascii="Times" w:hAnsi="Times"/>
        </w:rPr>
        <w:fldChar w:fldCharType="separate"/>
      </w:r>
      <w:r w:rsidRPr="0041766F">
        <w:rPr>
          <w:rFonts w:ascii="Times" w:hAnsi="Times"/>
        </w:rPr>
        <w:object w:dxaOrig="12375" w:dyaOrig="6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326.25pt">
            <v:imagedata r:id="rId9" o:title=""/>
          </v:shape>
        </w:object>
      </w:r>
      <w:r>
        <w:rPr>
          <w:rFonts w:ascii="Times" w:hAnsi="Times"/>
        </w:rPr>
        <w:fldChar w:fldCharType="end"/>
      </w:r>
    </w:p>
    <w:p w:rsidR="00FA70E7" w:rsidRDefault="00FA70E7" w:rsidP="00CE06A9">
      <w:pPr>
        <w:rPr>
          <w:rFonts w:ascii="Times" w:hAnsi="Times"/>
        </w:rPr>
      </w:pPr>
    </w:p>
    <w:p w:rsidR="00FA70E7" w:rsidRDefault="00FA70E7" w:rsidP="00CE06A9">
      <w:pPr>
        <w:rPr>
          <w:rFonts w:ascii="Times" w:hAnsi="Times"/>
        </w:rPr>
      </w:pPr>
    </w:p>
    <w:p w:rsidR="00FA70E7" w:rsidRDefault="00FA70E7" w:rsidP="00CE06A9">
      <w:pPr>
        <w:rPr>
          <w:rFonts w:ascii="Times" w:hAnsi="Times"/>
        </w:rPr>
      </w:pPr>
    </w:p>
    <w:p w:rsidR="00FA70E7" w:rsidRDefault="00FA70E7" w:rsidP="00CE06A9">
      <w:pPr>
        <w:rPr>
          <w:rFonts w:ascii="Times" w:hAnsi="Times"/>
        </w:rPr>
      </w:pPr>
    </w:p>
    <w:p w:rsidR="00FA70E7" w:rsidRDefault="00FA70E7" w:rsidP="00CE06A9">
      <w:pPr>
        <w:rPr>
          <w:rFonts w:ascii="Times" w:hAnsi="Times"/>
        </w:rPr>
      </w:pPr>
    </w:p>
    <w:p w:rsidR="00FA70E7" w:rsidRDefault="00FA70E7" w:rsidP="00CE06A9">
      <w:pPr>
        <w:rPr>
          <w:rFonts w:ascii="Times" w:hAnsi="Times"/>
        </w:rPr>
      </w:pPr>
    </w:p>
    <w:p w:rsidR="00FA70E7" w:rsidRDefault="00FA70E7" w:rsidP="00CE06A9">
      <w:pPr>
        <w:rPr>
          <w:rFonts w:ascii="Times" w:hAnsi="Times"/>
        </w:rPr>
      </w:pPr>
    </w:p>
    <w:p w:rsidR="00FA70E7" w:rsidRDefault="00FA70E7" w:rsidP="00CE06A9">
      <w:pPr>
        <w:rPr>
          <w:rFonts w:ascii="Times" w:hAnsi="Times"/>
        </w:rPr>
      </w:pPr>
    </w:p>
    <w:p w:rsidR="00FA70E7" w:rsidRDefault="00FA70E7" w:rsidP="00CE06A9">
      <w:pPr>
        <w:rPr>
          <w:rFonts w:ascii="Times" w:hAnsi="Times"/>
        </w:rPr>
      </w:pPr>
    </w:p>
    <w:p w:rsidR="00FA70E7" w:rsidRDefault="00FA70E7" w:rsidP="00CE06A9">
      <w:pPr>
        <w:rPr>
          <w:rFonts w:ascii="Times" w:hAnsi="Times"/>
        </w:rPr>
      </w:pPr>
    </w:p>
    <w:p w:rsidR="00FA70E7" w:rsidRDefault="00FA70E7" w:rsidP="00CE06A9">
      <w:pPr>
        <w:rPr>
          <w:rFonts w:ascii="Times" w:hAnsi="Times"/>
        </w:rPr>
      </w:pPr>
    </w:p>
    <w:p w:rsidR="00FA70E7" w:rsidRDefault="00FA70E7" w:rsidP="00CE06A9">
      <w:pPr>
        <w:rPr>
          <w:rFonts w:ascii="Times" w:hAnsi="Times"/>
        </w:rPr>
      </w:pPr>
    </w:p>
    <w:p w:rsidR="00FA70E7" w:rsidRDefault="00FA70E7" w:rsidP="00CE06A9">
      <w:pPr>
        <w:rPr>
          <w:rFonts w:ascii="Times" w:hAnsi="Times"/>
        </w:rPr>
      </w:pPr>
    </w:p>
    <w:p w:rsidR="00FA70E7" w:rsidRDefault="00FA70E7" w:rsidP="00CE06A9">
      <w:pPr>
        <w:rPr>
          <w:rFonts w:ascii="Times" w:hAnsi="Times"/>
        </w:rPr>
      </w:pPr>
    </w:p>
    <w:p w:rsidR="00FA70E7" w:rsidRDefault="00FA70E7" w:rsidP="00CE06A9">
      <w:pPr>
        <w:rPr>
          <w:rFonts w:ascii="Times" w:hAnsi="Times"/>
        </w:rPr>
      </w:pPr>
    </w:p>
    <w:p w:rsidR="00FA70E7" w:rsidRDefault="00FA70E7" w:rsidP="00CE06A9">
      <w:pPr>
        <w:rPr>
          <w:rFonts w:ascii="Times" w:hAnsi="Times"/>
        </w:rPr>
      </w:pPr>
    </w:p>
    <w:p w:rsidR="00FA70E7" w:rsidRDefault="00FA70E7" w:rsidP="00CE06A9">
      <w:pPr>
        <w:rPr>
          <w:rFonts w:ascii="Times" w:hAnsi="Times"/>
        </w:rPr>
      </w:pPr>
    </w:p>
    <w:p w:rsidR="00FA70E7" w:rsidRDefault="00FA70E7" w:rsidP="00CE06A9">
      <w:pPr>
        <w:rPr>
          <w:rFonts w:ascii="Times" w:hAnsi="Times"/>
        </w:rPr>
      </w:pPr>
    </w:p>
    <w:p w:rsidR="00FA70E7" w:rsidRDefault="00FA70E7" w:rsidP="00CE06A9">
      <w:pPr>
        <w:rPr>
          <w:rFonts w:ascii="Times" w:hAnsi="Times"/>
        </w:rPr>
      </w:pPr>
    </w:p>
    <w:p w:rsidR="00FA70E7" w:rsidRDefault="00FA70E7" w:rsidP="00CE06A9">
      <w:pPr>
        <w:rPr>
          <w:rFonts w:ascii="Times" w:hAnsi="Times"/>
        </w:rPr>
      </w:pPr>
    </w:p>
    <w:p w:rsidR="00FA70E7" w:rsidRDefault="00FA70E7" w:rsidP="00CE06A9">
      <w:pPr>
        <w:rPr>
          <w:rFonts w:ascii="Times" w:hAnsi="Times"/>
        </w:rPr>
      </w:pPr>
    </w:p>
    <w:p w:rsidR="00FA70E7" w:rsidRPr="00CE06A9" w:rsidRDefault="00FA70E7" w:rsidP="00CE06A9">
      <w:pPr>
        <w:rPr>
          <w:rFonts w:ascii="Times" w:hAnsi="Times"/>
        </w:rPr>
      </w:pPr>
    </w:p>
    <w:p w:rsidR="00F50FED" w:rsidRPr="00CA0516" w:rsidRDefault="00796324" w:rsidP="00CA0516">
      <w:pPr>
        <w:jc w:val="center"/>
        <w:rPr>
          <w:rFonts w:ascii="Times" w:hAnsi="Times"/>
          <w:b/>
          <w:sz w:val="28"/>
        </w:rPr>
      </w:pPr>
      <w:r w:rsidRPr="000308B5">
        <w:rPr>
          <w:rFonts w:ascii="Times" w:hAnsi="Times"/>
          <w:b/>
          <w:sz w:val="28"/>
          <w:highlight w:val="lightGray"/>
        </w:rPr>
        <w:lastRenderedPageBreak/>
        <w:t>Revenue Assumptions</w:t>
      </w:r>
    </w:p>
    <w:p w:rsidR="00F50FED" w:rsidRDefault="00F50FED" w:rsidP="00CE6AB6">
      <w:pPr>
        <w:jc w:val="center"/>
        <w:rPr>
          <w:b/>
          <w:sz w:val="28"/>
          <w:szCs w:val="28"/>
        </w:rPr>
      </w:pPr>
      <w:r w:rsidRPr="000308B5">
        <w:rPr>
          <w:b/>
          <w:sz w:val="28"/>
          <w:szCs w:val="28"/>
        </w:rPr>
        <w:t>All Re</w:t>
      </w:r>
      <w:r w:rsidR="000F5045" w:rsidRPr="000308B5">
        <w:rPr>
          <w:b/>
          <w:sz w:val="28"/>
          <w:szCs w:val="28"/>
        </w:rPr>
        <w:t>venue Sources General Fund FY1</w:t>
      </w:r>
      <w:r w:rsidR="000C62E7">
        <w:rPr>
          <w:b/>
          <w:sz w:val="28"/>
          <w:szCs w:val="28"/>
        </w:rPr>
        <w:t>5</w:t>
      </w:r>
    </w:p>
    <w:p w:rsidR="007A6E9A" w:rsidRPr="00687DF4" w:rsidRDefault="0041766F" w:rsidP="00625191">
      <w:pPr>
        <w:rPr>
          <w:b/>
          <w:sz w:val="28"/>
          <w:szCs w:val="28"/>
        </w:rPr>
      </w:pPr>
      <w:r>
        <w:rPr>
          <w:b/>
          <w:sz w:val="28"/>
          <w:szCs w:val="28"/>
        </w:rPr>
        <w:fldChar w:fldCharType="begin"/>
      </w:r>
      <w:r>
        <w:rPr>
          <w:b/>
          <w:sz w:val="28"/>
          <w:szCs w:val="28"/>
        </w:rPr>
        <w:instrText xml:space="preserve"> LINK Excel.SheetMacroEnabled.12 "\\\\cmhdata04\\K12$\\shared\\046748 Big Walnut\\Big Walnut.xlsm!Graphs![Big Walnut.xlsm]Graphs Chart 5" "" \a \p </w:instrText>
      </w:r>
      <w:r>
        <w:rPr>
          <w:b/>
          <w:sz w:val="28"/>
          <w:szCs w:val="28"/>
        </w:rPr>
        <w:fldChar w:fldCharType="separate"/>
      </w:r>
      <w:r w:rsidRPr="0041766F">
        <w:rPr>
          <w:b/>
          <w:sz w:val="28"/>
          <w:szCs w:val="28"/>
        </w:rPr>
        <w:object w:dxaOrig="11535" w:dyaOrig="6300">
          <v:shape id="_x0000_i1026" type="#_x0000_t75" style="width:540pt;height:315pt">
            <v:imagedata r:id="rId10" o:title=""/>
          </v:shape>
        </w:object>
      </w:r>
      <w:r>
        <w:rPr>
          <w:b/>
          <w:sz w:val="28"/>
          <w:szCs w:val="28"/>
        </w:rPr>
        <w:fldChar w:fldCharType="end"/>
      </w:r>
    </w:p>
    <w:p w:rsidR="00796324" w:rsidRDefault="00796324" w:rsidP="00796324">
      <w:pPr>
        <w:pStyle w:val="Heading2"/>
        <w:rPr>
          <w:rFonts w:ascii="Times" w:hAnsi="Times"/>
        </w:rPr>
      </w:pPr>
      <w:r>
        <w:rPr>
          <w:rFonts w:ascii="Times" w:hAnsi="Times"/>
        </w:rPr>
        <w:t>Real Estate Value Assumptions – Line # 1.010</w:t>
      </w:r>
    </w:p>
    <w:p w:rsidR="00CF1336" w:rsidRPr="00A53C9E" w:rsidRDefault="00A608C2" w:rsidP="00A608C2">
      <w:pPr>
        <w:rPr>
          <w:rFonts w:ascii="Times" w:hAnsi="Times"/>
        </w:rPr>
      </w:pPr>
      <w:r w:rsidRPr="00A608C2">
        <w:rPr>
          <w:rFonts w:ascii="Times" w:hAnsi="Times"/>
        </w:rPr>
        <w:t xml:space="preserve">Property Values are established each year by the County Auditor based on new construction, demolitions, BOR/BTA activity and complete reappraisal or updated values. </w:t>
      </w:r>
      <w:r w:rsidR="00E978EE">
        <w:rPr>
          <w:rFonts w:ascii="Times" w:hAnsi="Times"/>
        </w:rPr>
        <w:t>Delaware</w:t>
      </w:r>
      <w:r w:rsidR="00D12C37" w:rsidRPr="0066706A">
        <w:rPr>
          <w:rFonts w:ascii="Times" w:hAnsi="Times"/>
        </w:rPr>
        <w:t xml:space="preserve"> County </w:t>
      </w:r>
      <w:r w:rsidR="004C6443">
        <w:rPr>
          <w:rFonts w:ascii="Times" w:hAnsi="Times"/>
        </w:rPr>
        <w:t>will</w:t>
      </w:r>
      <w:r w:rsidR="00D12C37" w:rsidRPr="0066706A">
        <w:rPr>
          <w:rFonts w:ascii="Times" w:hAnsi="Times"/>
        </w:rPr>
        <w:t xml:space="preserve"> go through </w:t>
      </w:r>
      <w:r w:rsidR="00F269B2">
        <w:rPr>
          <w:rFonts w:ascii="Times" w:hAnsi="Times"/>
        </w:rPr>
        <w:t>a reappraisal</w:t>
      </w:r>
      <w:r w:rsidR="00D12C37" w:rsidRPr="0066706A">
        <w:rPr>
          <w:rFonts w:ascii="Times" w:hAnsi="Times"/>
        </w:rPr>
        <w:t xml:space="preserve"> for the 201</w:t>
      </w:r>
      <w:r w:rsidR="00F269B2">
        <w:rPr>
          <w:rFonts w:ascii="Times" w:hAnsi="Times"/>
        </w:rPr>
        <w:t>7</w:t>
      </w:r>
      <w:r w:rsidR="00D12C37" w:rsidRPr="0066706A">
        <w:rPr>
          <w:rFonts w:ascii="Times" w:hAnsi="Times"/>
        </w:rPr>
        <w:t xml:space="preserve"> tax year to be collected in 201</w:t>
      </w:r>
      <w:r w:rsidR="00F269B2">
        <w:rPr>
          <w:rFonts w:ascii="Times" w:hAnsi="Times"/>
        </w:rPr>
        <w:t>8</w:t>
      </w:r>
      <w:r w:rsidR="00D12C37" w:rsidRPr="0066706A">
        <w:rPr>
          <w:rFonts w:ascii="Times" w:hAnsi="Times"/>
        </w:rPr>
        <w:t>.  An update occurred in tax year 201</w:t>
      </w:r>
      <w:r w:rsidR="00F269B2">
        <w:rPr>
          <w:rFonts w:ascii="Times" w:hAnsi="Times"/>
        </w:rPr>
        <w:t>4</w:t>
      </w:r>
      <w:r w:rsidR="00D12C37" w:rsidRPr="0066706A">
        <w:rPr>
          <w:rFonts w:ascii="Times" w:hAnsi="Times"/>
        </w:rPr>
        <w:t xml:space="preserve"> for collection in 201</w:t>
      </w:r>
      <w:r w:rsidR="00F269B2">
        <w:rPr>
          <w:rFonts w:ascii="Times" w:hAnsi="Times"/>
        </w:rPr>
        <w:t>5</w:t>
      </w:r>
      <w:r w:rsidR="00D12C37" w:rsidRPr="0066706A">
        <w:rPr>
          <w:rFonts w:ascii="Times" w:hAnsi="Times"/>
        </w:rPr>
        <w:t xml:space="preserve">, which </w:t>
      </w:r>
      <w:r w:rsidR="00F269B2">
        <w:rPr>
          <w:rFonts w:ascii="Times" w:hAnsi="Times"/>
        </w:rPr>
        <w:t>increased</w:t>
      </w:r>
      <w:r w:rsidR="004C6443">
        <w:rPr>
          <w:rFonts w:ascii="Times" w:hAnsi="Times"/>
        </w:rPr>
        <w:t xml:space="preserve"> </w:t>
      </w:r>
      <w:r w:rsidR="006B0D59" w:rsidRPr="0066706A">
        <w:rPr>
          <w:rFonts w:ascii="Times" w:hAnsi="Times"/>
        </w:rPr>
        <w:t>residential/agricultural,</w:t>
      </w:r>
      <w:r w:rsidR="004C6443">
        <w:rPr>
          <w:rFonts w:ascii="Times" w:hAnsi="Times"/>
        </w:rPr>
        <w:t xml:space="preserve"> </w:t>
      </w:r>
      <w:r w:rsidR="004C6443" w:rsidRPr="004C6443">
        <w:rPr>
          <w:rFonts w:ascii="Times" w:hAnsi="Times"/>
        </w:rPr>
        <w:t>assessed values by</w:t>
      </w:r>
      <w:r w:rsidR="00694C77">
        <w:rPr>
          <w:rFonts w:ascii="Times" w:hAnsi="Times"/>
        </w:rPr>
        <w:t xml:space="preserve"> $</w:t>
      </w:r>
      <w:r w:rsidR="00F269B2">
        <w:rPr>
          <w:rFonts w:ascii="Times" w:hAnsi="Times"/>
        </w:rPr>
        <w:t xml:space="preserve">38.7 </w:t>
      </w:r>
      <w:r w:rsidR="00694C77">
        <w:rPr>
          <w:rFonts w:ascii="Times" w:hAnsi="Times"/>
        </w:rPr>
        <w:t>million or a</w:t>
      </w:r>
      <w:r w:rsidR="00F269B2">
        <w:rPr>
          <w:rFonts w:ascii="Times" w:hAnsi="Times"/>
        </w:rPr>
        <w:t>n</w:t>
      </w:r>
      <w:r w:rsidR="00694C77">
        <w:rPr>
          <w:rFonts w:ascii="Times" w:hAnsi="Times"/>
        </w:rPr>
        <w:t xml:space="preserve"> </w:t>
      </w:r>
      <w:r w:rsidR="00F269B2">
        <w:rPr>
          <w:rFonts w:ascii="Times" w:hAnsi="Times"/>
        </w:rPr>
        <w:t>in</w:t>
      </w:r>
      <w:r w:rsidR="00694C77">
        <w:rPr>
          <w:rFonts w:ascii="Times" w:hAnsi="Times"/>
        </w:rPr>
        <w:t xml:space="preserve">crease of </w:t>
      </w:r>
      <w:r w:rsidR="00F269B2">
        <w:rPr>
          <w:rFonts w:ascii="Times" w:hAnsi="Times"/>
        </w:rPr>
        <w:t>6.59</w:t>
      </w:r>
      <w:r w:rsidR="004C6443" w:rsidRPr="004C6443">
        <w:rPr>
          <w:rFonts w:ascii="Times" w:hAnsi="Times"/>
        </w:rPr>
        <w:t xml:space="preserve">%, </w:t>
      </w:r>
      <w:r w:rsidR="006B0D59">
        <w:rPr>
          <w:rFonts w:ascii="Times" w:hAnsi="Times"/>
        </w:rPr>
        <w:t>and</w:t>
      </w:r>
      <w:r w:rsidR="004C6443" w:rsidRPr="004C6443">
        <w:rPr>
          <w:rFonts w:ascii="Times" w:hAnsi="Times"/>
        </w:rPr>
        <w:t xml:space="preserve"> a</w:t>
      </w:r>
      <w:r w:rsidR="00F269B2">
        <w:rPr>
          <w:rFonts w:ascii="Times" w:hAnsi="Times"/>
        </w:rPr>
        <w:t>n</w:t>
      </w:r>
      <w:r w:rsidR="004C6443" w:rsidRPr="004C6443">
        <w:rPr>
          <w:rFonts w:ascii="Times" w:hAnsi="Times"/>
        </w:rPr>
        <w:t xml:space="preserve"> </w:t>
      </w:r>
      <w:r w:rsidR="00F269B2">
        <w:rPr>
          <w:rFonts w:ascii="Times" w:hAnsi="Times"/>
        </w:rPr>
        <w:t>in</w:t>
      </w:r>
      <w:r w:rsidR="004C6443" w:rsidRPr="004C6443">
        <w:rPr>
          <w:rFonts w:ascii="Times" w:hAnsi="Times"/>
        </w:rPr>
        <w:t>crease of</w:t>
      </w:r>
      <w:r w:rsidR="00694C77">
        <w:rPr>
          <w:rFonts w:ascii="Times" w:hAnsi="Times"/>
        </w:rPr>
        <w:t xml:space="preserve"> </w:t>
      </w:r>
      <w:r w:rsidR="004C6443" w:rsidRPr="004C6443">
        <w:rPr>
          <w:rFonts w:ascii="Times" w:hAnsi="Times"/>
        </w:rPr>
        <w:t>$</w:t>
      </w:r>
      <w:r w:rsidR="00F269B2">
        <w:rPr>
          <w:rFonts w:ascii="Times" w:hAnsi="Times"/>
        </w:rPr>
        <w:t>434,650</w:t>
      </w:r>
      <w:r w:rsidR="004C6443" w:rsidRPr="004C6443">
        <w:rPr>
          <w:rFonts w:ascii="Times" w:hAnsi="Times"/>
        </w:rPr>
        <w:t xml:space="preserve"> or </w:t>
      </w:r>
      <w:r w:rsidR="00F269B2">
        <w:rPr>
          <w:rFonts w:ascii="Times" w:hAnsi="Times"/>
        </w:rPr>
        <w:t>1.03</w:t>
      </w:r>
      <w:r w:rsidR="004C6443" w:rsidRPr="004C6443">
        <w:rPr>
          <w:rFonts w:ascii="Times" w:hAnsi="Times"/>
        </w:rPr>
        <w:t>% was noted for</w:t>
      </w:r>
      <w:r w:rsidR="00CF1336">
        <w:rPr>
          <w:rFonts w:ascii="Times" w:hAnsi="Times"/>
        </w:rPr>
        <w:t xml:space="preserve"> commercial/industrial values. I</w:t>
      </w:r>
      <w:r w:rsidR="004C6443" w:rsidRPr="004C6443">
        <w:rPr>
          <w:rFonts w:ascii="Times" w:hAnsi="Times"/>
        </w:rPr>
        <w:t xml:space="preserve">n 2017 our district will undergo </w:t>
      </w:r>
      <w:r w:rsidR="00CF1336">
        <w:rPr>
          <w:rFonts w:ascii="Times" w:hAnsi="Times"/>
        </w:rPr>
        <w:t>a</w:t>
      </w:r>
      <w:r w:rsidR="004C6443" w:rsidRPr="004C6443">
        <w:rPr>
          <w:rFonts w:ascii="Times" w:hAnsi="Times"/>
        </w:rPr>
        <w:t xml:space="preserve"> </w:t>
      </w:r>
      <w:r w:rsidR="00CF1336">
        <w:rPr>
          <w:rFonts w:ascii="Times" w:hAnsi="Times"/>
        </w:rPr>
        <w:t>re</w:t>
      </w:r>
      <w:r w:rsidR="004C6443" w:rsidRPr="004C6443">
        <w:rPr>
          <w:rFonts w:ascii="Times" w:hAnsi="Times"/>
        </w:rPr>
        <w:t>appraisal and we are e</w:t>
      </w:r>
      <w:r w:rsidR="00CF1336">
        <w:rPr>
          <w:rFonts w:ascii="Times" w:hAnsi="Times"/>
        </w:rPr>
        <w:t>xpecting to increase values by 5</w:t>
      </w:r>
      <w:r w:rsidR="004C6443" w:rsidRPr="004C6443">
        <w:rPr>
          <w:rFonts w:ascii="Times" w:hAnsi="Times"/>
        </w:rPr>
        <w:t xml:space="preserve">% for residential/agricultural property and we are </w:t>
      </w:r>
      <w:r w:rsidR="0082075C">
        <w:rPr>
          <w:rFonts w:ascii="Times" w:hAnsi="Times"/>
        </w:rPr>
        <w:t xml:space="preserve">increasing </w:t>
      </w:r>
      <w:r w:rsidR="004C6443" w:rsidRPr="004C6443">
        <w:rPr>
          <w:rFonts w:ascii="Times" w:hAnsi="Times"/>
        </w:rPr>
        <w:t>commercial/industrial value</w:t>
      </w:r>
      <w:r w:rsidR="0082075C">
        <w:rPr>
          <w:rFonts w:ascii="Times" w:hAnsi="Times"/>
        </w:rPr>
        <w:t xml:space="preserve"> </w:t>
      </w:r>
      <w:r w:rsidR="0082075C" w:rsidRPr="00A53C9E">
        <w:rPr>
          <w:rFonts w:ascii="Times" w:hAnsi="Times"/>
        </w:rPr>
        <w:t>by 2%</w:t>
      </w:r>
      <w:r w:rsidR="004C6443" w:rsidRPr="00A53C9E">
        <w:rPr>
          <w:rFonts w:ascii="Times" w:hAnsi="Times"/>
        </w:rPr>
        <w:t>.</w:t>
      </w:r>
      <w:r w:rsidR="008325C3" w:rsidRPr="00A53C9E">
        <w:rPr>
          <w:rFonts w:ascii="Times" w:hAnsi="Times"/>
        </w:rPr>
        <w:t xml:space="preserve"> </w:t>
      </w:r>
      <w:r w:rsidR="001C100A" w:rsidRPr="00A53C9E">
        <w:rPr>
          <w:rFonts w:ascii="Times" w:hAnsi="Times"/>
        </w:rPr>
        <w:t>The 5% increase for residential/agricultural i</w:t>
      </w:r>
      <w:r w:rsidR="00E96CBF" w:rsidRPr="00A53C9E">
        <w:rPr>
          <w:rFonts w:ascii="Times" w:hAnsi="Times"/>
        </w:rPr>
        <w:t>s based on the median to market price ratio is put out by the department of taxation. The update year included the new CAUV changes and the di</w:t>
      </w:r>
      <w:r w:rsidR="00780BBE" w:rsidRPr="00A53C9E">
        <w:rPr>
          <w:rFonts w:ascii="Times" w:hAnsi="Times"/>
        </w:rPr>
        <w:t>strict should not see that increase with the reappraisal for the values.</w:t>
      </w:r>
      <w:r w:rsidR="00E96CBF" w:rsidRPr="00A53C9E">
        <w:rPr>
          <w:rFonts w:ascii="Times" w:hAnsi="Times"/>
        </w:rPr>
        <w:t xml:space="preserve"> </w:t>
      </w:r>
    </w:p>
    <w:p w:rsidR="00A53C9E" w:rsidRPr="00A53C9E" w:rsidRDefault="00A53C9E" w:rsidP="00A608C2">
      <w:pPr>
        <w:rPr>
          <w:rFonts w:ascii="Times" w:hAnsi="Times"/>
        </w:rPr>
      </w:pPr>
    </w:p>
    <w:p w:rsidR="00F27085" w:rsidRPr="00A53C9E" w:rsidRDefault="00CF1336" w:rsidP="00A608C2">
      <w:pPr>
        <w:rPr>
          <w:rFonts w:ascii="Times" w:hAnsi="Times"/>
        </w:rPr>
      </w:pPr>
      <w:r w:rsidRPr="00A53C9E">
        <w:rPr>
          <w:rFonts w:ascii="Times" w:hAnsi="Times"/>
        </w:rPr>
        <w:t xml:space="preserve">The growth of new construction for homes will increase the districts valuations each year between the </w:t>
      </w:r>
      <w:r w:rsidR="00D038C2" w:rsidRPr="00A53C9E">
        <w:rPr>
          <w:rFonts w:ascii="Times" w:hAnsi="Times"/>
        </w:rPr>
        <w:t>update in 2014 and reappraisal in 2017. With this growth the millage rates will remain steady until the reappraisal in 2017 which at that time we are forecasting that the district will be on the 20 mill floor. The 20 mill floor is the lowest millage r</w:t>
      </w:r>
      <w:r w:rsidR="00103552" w:rsidRPr="00A53C9E">
        <w:rPr>
          <w:rFonts w:ascii="Times" w:hAnsi="Times"/>
        </w:rPr>
        <w:t xml:space="preserve">ate that a district can collect for </w:t>
      </w:r>
      <w:r w:rsidR="006F456F" w:rsidRPr="00A53C9E">
        <w:rPr>
          <w:rFonts w:ascii="Times" w:hAnsi="Times"/>
        </w:rPr>
        <w:t>current expense levies</w:t>
      </w:r>
      <w:r w:rsidR="00927099" w:rsidRPr="00A53C9E">
        <w:rPr>
          <w:rFonts w:ascii="Times" w:hAnsi="Times"/>
        </w:rPr>
        <w:t>.</w:t>
      </w:r>
      <w:r w:rsidR="00103552" w:rsidRPr="00A53C9E">
        <w:rPr>
          <w:rFonts w:ascii="Times" w:hAnsi="Times"/>
        </w:rPr>
        <w:t xml:space="preserve"> </w:t>
      </w:r>
      <w:r w:rsidR="00927099" w:rsidRPr="00A53C9E">
        <w:rPr>
          <w:rFonts w:ascii="Times" w:hAnsi="Times"/>
        </w:rPr>
        <w:t>T</w:t>
      </w:r>
      <w:r w:rsidR="00103552" w:rsidRPr="00A53C9E">
        <w:rPr>
          <w:rFonts w:ascii="Times" w:hAnsi="Times"/>
        </w:rPr>
        <w:t xml:space="preserve">he substitute emergency levy is </w:t>
      </w:r>
      <w:r w:rsidR="005A367D" w:rsidRPr="00A53C9E">
        <w:rPr>
          <w:rFonts w:ascii="Times" w:hAnsi="Times"/>
        </w:rPr>
        <w:t xml:space="preserve">not </w:t>
      </w:r>
      <w:r w:rsidR="00103552" w:rsidRPr="00A53C9E">
        <w:rPr>
          <w:rFonts w:ascii="Times" w:hAnsi="Times"/>
        </w:rPr>
        <w:t>included in the millage rate for</w:t>
      </w:r>
      <w:r w:rsidR="005A367D" w:rsidRPr="00A53C9E">
        <w:rPr>
          <w:rFonts w:ascii="Times" w:hAnsi="Times"/>
        </w:rPr>
        <w:t xml:space="preserve"> the 20 mill floor</w:t>
      </w:r>
      <w:r w:rsidR="00103552" w:rsidRPr="00A53C9E">
        <w:rPr>
          <w:rFonts w:ascii="Times" w:hAnsi="Times"/>
        </w:rPr>
        <w:t>.</w:t>
      </w:r>
    </w:p>
    <w:p w:rsidR="009239F1" w:rsidRPr="00A53C9E" w:rsidRDefault="009239F1" w:rsidP="00A608C2">
      <w:pPr>
        <w:rPr>
          <w:rFonts w:ascii="Times" w:hAnsi="Times"/>
        </w:rPr>
      </w:pPr>
    </w:p>
    <w:p w:rsidR="00780BBE" w:rsidRDefault="009239F1" w:rsidP="00A608C2">
      <w:pPr>
        <w:rPr>
          <w:rFonts w:ascii="Times" w:hAnsi="Times"/>
        </w:rPr>
      </w:pPr>
      <w:r w:rsidRPr="00A53C9E">
        <w:rPr>
          <w:rFonts w:ascii="Times" w:hAnsi="Times"/>
        </w:rPr>
        <w:t xml:space="preserve">Based on data from the different </w:t>
      </w:r>
      <w:r w:rsidR="00A53C9E" w:rsidRPr="00A53C9E">
        <w:rPr>
          <w:rFonts w:ascii="Times" w:hAnsi="Times"/>
        </w:rPr>
        <w:t>townships and villages</w:t>
      </w:r>
      <w:r w:rsidRPr="00A53C9E">
        <w:rPr>
          <w:rFonts w:ascii="Times" w:hAnsi="Times"/>
        </w:rPr>
        <w:t xml:space="preserve"> we are using the </w:t>
      </w:r>
      <w:r w:rsidR="00780BBE" w:rsidRPr="00A53C9E">
        <w:rPr>
          <w:rFonts w:ascii="Times" w:hAnsi="Times"/>
        </w:rPr>
        <w:t>totals</w:t>
      </w:r>
      <w:r w:rsidR="0082075C" w:rsidRPr="00A53C9E">
        <w:rPr>
          <w:rFonts w:ascii="Times" w:hAnsi="Times"/>
        </w:rPr>
        <w:t xml:space="preserve"> from the chart below</w:t>
      </w:r>
      <w:r w:rsidR="00780BBE" w:rsidRPr="00A53C9E">
        <w:rPr>
          <w:rFonts w:ascii="Times" w:hAnsi="Times"/>
        </w:rPr>
        <w:t xml:space="preserve"> for the </w:t>
      </w:r>
      <w:r w:rsidRPr="00A53C9E">
        <w:rPr>
          <w:rFonts w:ascii="Times" w:hAnsi="Times"/>
        </w:rPr>
        <w:t xml:space="preserve">new construction for </w:t>
      </w:r>
      <w:r w:rsidR="00671F46" w:rsidRPr="00A53C9E">
        <w:rPr>
          <w:rFonts w:ascii="Times" w:hAnsi="Times"/>
        </w:rPr>
        <w:t xml:space="preserve">each </w:t>
      </w:r>
      <w:r w:rsidRPr="00A53C9E">
        <w:rPr>
          <w:rFonts w:ascii="Times" w:hAnsi="Times"/>
        </w:rPr>
        <w:t xml:space="preserve">collection year for the forecast. These are only estimates </w:t>
      </w:r>
      <w:r w:rsidR="00671F46" w:rsidRPr="00A53C9E">
        <w:rPr>
          <w:rFonts w:ascii="Times" w:hAnsi="Times"/>
        </w:rPr>
        <w:t>based on their best</w:t>
      </w:r>
      <w:r w:rsidR="0082075C" w:rsidRPr="00A53C9E">
        <w:rPr>
          <w:rFonts w:ascii="Times" w:hAnsi="Times"/>
        </w:rPr>
        <w:t xml:space="preserve"> known</w:t>
      </w:r>
      <w:r w:rsidR="00671F46" w:rsidRPr="00A53C9E">
        <w:rPr>
          <w:rFonts w:ascii="Times" w:hAnsi="Times"/>
        </w:rPr>
        <w:t xml:space="preserve"> information at this time. </w:t>
      </w:r>
      <w:r w:rsidR="009F6466" w:rsidRPr="00A53C9E">
        <w:rPr>
          <w:rFonts w:ascii="Times" w:hAnsi="Times"/>
        </w:rPr>
        <w:t xml:space="preserve">We received </w:t>
      </w:r>
      <w:r w:rsidR="00D70EA6" w:rsidRPr="00893E42">
        <w:rPr>
          <w:rFonts w:ascii="Times" w:hAnsi="Times"/>
        </w:rPr>
        <w:t xml:space="preserve">from the Delaware County Auditor </w:t>
      </w:r>
      <w:r w:rsidR="009F6466" w:rsidRPr="00893E42">
        <w:rPr>
          <w:rFonts w:ascii="Times" w:hAnsi="Times"/>
        </w:rPr>
        <w:t>on October 1, 2015 the amount of values for new construction for Residential/Agriculture of $12,598,005 and $880,245 for Commercial/Industrial and have used those numbers instead of the estimates within the chart.</w:t>
      </w:r>
      <w:r w:rsidR="00D70EA6" w:rsidRPr="00893E42">
        <w:rPr>
          <w:rFonts w:ascii="Times" w:hAnsi="Times"/>
        </w:rPr>
        <w:t xml:space="preserve"> However, the actual new construction amount from the Department of Taxation was increased to $13,158,640 for Residential/Agriculture and $889,990 for Commercial/Industrial for an increase of $570,380 in new construction for the district. This is </w:t>
      </w:r>
      <w:r w:rsidR="00D70EA6" w:rsidRPr="00893E42">
        <w:rPr>
          <w:rFonts w:ascii="Times" w:hAnsi="Times"/>
        </w:rPr>
        <w:lastRenderedPageBreak/>
        <w:t>important in that new construction is taxed at the full voted rate and not subject to the effective millage rates which will increase the estimate for taxes being collected.</w:t>
      </w:r>
    </w:p>
    <w:p w:rsidR="00D70EA6" w:rsidRDefault="00D70EA6" w:rsidP="00A608C2">
      <w:pPr>
        <w:rPr>
          <w:rFonts w:ascii="Times" w:hAnsi="Times"/>
        </w:rPr>
      </w:pPr>
    </w:p>
    <w:tbl>
      <w:tblPr>
        <w:tblW w:w="0" w:type="auto"/>
        <w:tblInd w:w="30" w:type="dxa"/>
        <w:tblLayout w:type="fixed"/>
        <w:tblCellMar>
          <w:left w:w="30" w:type="dxa"/>
          <w:right w:w="30" w:type="dxa"/>
        </w:tblCellMar>
        <w:tblLook w:val="0000"/>
      </w:tblPr>
      <w:tblGrid>
        <w:gridCol w:w="2155"/>
        <w:gridCol w:w="1732"/>
        <w:gridCol w:w="1731"/>
        <w:gridCol w:w="1731"/>
        <w:gridCol w:w="1731"/>
        <w:gridCol w:w="1731"/>
      </w:tblGrid>
      <w:tr w:rsidR="00604325" w:rsidTr="00604325">
        <w:trPr>
          <w:trHeight w:val="276"/>
        </w:trPr>
        <w:tc>
          <w:tcPr>
            <w:tcW w:w="2155" w:type="dxa"/>
            <w:tcBorders>
              <w:top w:val="single" w:sz="6" w:space="0" w:color="auto"/>
              <w:left w:val="single" w:sz="6" w:space="0" w:color="auto"/>
              <w:bottom w:val="single" w:sz="6" w:space="0" w:color="auto"/>
              <w:right w:val="single" w:sz="6" w:space="0" w:color="auto"/>
            </w:tcBorders>
          </w:tcPr>
          <w:p w:rsidR="00604325" w:rsidRDefault="00604325" w:rsidP="00604325">
            <w:pPr>
              <w:autoSpaceDE w:val="0"/>
              <w:autoSpaceDN w:val="0"/>
              <w:adjustRightInd w:val="0"/>
              <w:jc w:val="center"/>
              <w:rPr>
                <w:b/>
                <w:bCs/>
                <w:color w:val="000000"/>
                <w:sz w:val="20"/>
                <w:szCs w:val="20"/>
              </w:rPr>
            </w:pPr>
            <w:r>
              <w:rPr>
                <w:b/>
                <w:bCs/>
                <w:color w:val="000000"/>
                <w:sz w:val="20"/>
                <w:szCs w:val="20"/>
              </w:rPr>
              <w:t>New Construction</w:t>
            </w:r>
          </w:p>
        </w:tc>
        <w:tc>
          <w:tcPr>
            <w:tcW w:w="1732" w:type="dxa"/>
            <w:tcBorders>
              <w:top w:val="single" w:sz="6" w:space="0" w:color="auto"/>
              <w:left w:val="single" w:sz="6" w:space="0" w:color="auto"/>
              <w:bottom w:val="single" w:sz="6" w:space="0" w:color="auto"/>
              <w:right w:val="single" w:sz="6" w:space="0" w:color="auto"/>
            </w:tcBorders>
          </w:tcPr>
          <w:p w:rsidR="00604325" w:rsidRDefault="00604325" w:rsidP="00604325">
            <w:pPr>
              <w:autoSpaceDE w:val="0"/>
              <w:autoSpaceDN w:val="0"/>
              <w:adjustRightInd w:val="0"/>
              <w:jc w:val="center"/>
              <w:rPr>
                <w:b/>
                <w:bCs/>
                <w:color w:val="000000"/>
                <w:sz w:val="20"/>
                <w:szCs w:val="20"/>
              </w:rPr>
            </w:pPr>
            <w:r>
              <w:rPr>
                <w:b/>
                <w:bCs/>
                <w:color w:val="000000"/>
                <w:sz w:val="20"/>
                <w:szCs w:val="20"/>
              </w:rPr>
              <w:t>Collect in 2016</w:t>
            </w:r>
          </w:p>
        </w:tc>
        <w:tc>
          <w:tcPr>
            <w:tcW w:w="1731" w:type="dxa"/>
            <w:tcBorders>
              <w:top w:val="single" w:sz="6" w:space="0" w:color="auto"/>
              <w:left w:val="single" w:sz="6" w:space="0" w:color="auto"/>
              <w:bottom w:val="single" w:sz="6" w:space="0" w:color="auto"/>
              <w:right w:val="single" w:sz="6" w:space="0" w:color="auto"/>
            </w:tcBorders>
          </w:tcPr>
          <w:p w:rsidR="00604325" w:rsidRDefault="00604325" w:rsidP="00604325">
            <w:pPr>
              <w:autoSpaceDE w:val="0"/>
              <w:autoSpaceDN w:val="0"/>
              <w:adjustRightInd w:val="0"/>
              <w:jc w:val="center"/>
              <w:rPr>
                <w:b/>
                <w:bCs/>
                <w:color w:val="000000"/>
                <w:sz w:val="20"/>
                <w:szCs w:val="20"/>
              </w:rPr>
            </w:pPr>
            <w:r>
              <w:rPr>
                <w:b/>
                <w:bCs/>
                <w:color w:val="000000"/>
                <w:sz w:val="20"/>
                <w:szCs w:val="20"/>
              </w:rPr>
              <w:t>Collect in 2017</w:t>
            </w:r>
          </w:p>
        </w:tc>
        <w:tc>
          <w:tcPr>
            <w:tcW w:w="1731" w:type="dxa"/>
            <w:tcBorders>
              <w:top w:val="single" w:sz="6" w:space="0" w:color="auto"/>
              <w:left w:val="single" w:sz="6" w:space="0" w:color="auto"/>
              <w:bottom w:val="single" w:sz="6" w:space="0" w:color="auto"/>
              <w:right w:val="single" w:sz="6" w:space="0" w:color="auto"/>
            </w:tcBorders>
          </w:tcPr>
          <w:p w:rsidR="00604325" w:rsidRDefault="00604325" w:rsidP="00604325">
            <w:pPr>
              <w:autoSpaceDE w:val="0"/>
              <w:autoSpaceDN w:val="0"/>
              <w:adjustRightInd w:val="0"/>
              <w:jc w:val="center"/>
              <w:rPr>
                <w:b/>
                <w:bCs/>
                <w:color w:val="000000"/>
                <w:sz w:val="20"/>
                <w:szCs w:val="20"/>
              </w:rPr>
            </w:pPr>
            <w:r>
              <w:rPr>
                <w:b/>
                <w:bCs/>
                <w:color w:val="000000"/>
                <w:sz w:val="20"/>
                <w:szCs w:val="20"/>
              </w:rPr>
              <w:t>Collect in 2018</w:t>
            </w:r>
          </w:p>
        </w:tc>
        <w:tc>
          <w:tcPr>
            <w:tcW w:w="1731" w:type="dxa"/>
            <w:tcBorders>
              <w:top w:val="single" w:sz="6" w:space="0" w:color="auto"/>
              <w:left w:val="single" w:sz="6" w:space="0" w:color="auto"/>
              <w:bottom w:val="single" w:sz="6" w:space="0" w:color="auto"/>
              <w:right w:val="single" w:sz="6" w:space="0" w:color="auto"/>
            </w:tcBorders>
          </w:tcPr>
          <w:p w:rsidR="00604325" w:rsidRDefault="00604325" w:rsidP="00604325">
            <w:pPr>
              <w:autoSpaceDE w:val="0"/>
              <w:autoSpaceDN w:val="0"/>
              <w:adjustRightInd w:val="0"/>
              <w:jc w:val="center"/>
              <w:rPr>
                <w:b/>
                <w:bCs/>
                <w:color w:val="000000"/>
                <w:sz w:val="20"/>
                <w:szCs w:val="20"/>
              </w:rPr>
            </w:pPr>
            <w:r>
              <w:rPr>
                <w:b/>
                <w:bCs/>
                <w:color w:val="000000"/>
                <w:sz w:val="20"/>
                <w:szCs w:val="20"/>
              </w:rPr>
              <w:t>Collect in 2019</w:t>
            </w:r>
          </w:p>
        </w:tc>
        <w:tc>
          <w:tcPr>
            <w:tcW w:w="1731" w:type="dxa"/>
            <w:tcBorders>
              <w:top w:val="single" w:sz="6" w:space="0" w:color="auto"/>
              <w:left w:val="single" w:sz="6" w:space="0" w:color="auto"/>
              <w:bottom w:val="single" w:sz="6" w:space="0" w:color="auto"/>
              <w:right w:val="single" w:sz="6" w:space="0" w:color="auto"/>
            </w:tcBorders>
          </w:tcPr>
          <w:p w:rsidR="00604325" w:rsidRDefault="00604325" w:rsidP="00604325">
            <w:pPr>
              <w:autoSpaceDE w:val="0"/>
              <w:autoSpaceDN w:val="0"/>
              <w:adjustRightInd w:val="0"/>
              <w:jc w:val="center"/>
              <w:rPr>
                <w:b/>
                <w:bCs/>
                <w:color w:val="000000"/>
                <w:sz w:val="20"/>
                <w:szCs w:val="20"/>
              </w:rPr>
            </w:pPr>
            <w:r>
              <w:rPr>
                <w:b/>
                <w:bCs/>
                <w:color w:val="000000"/>
                <w:sz w:val="20"/>
                <w:szCs w:val="20"/>
              </w:rPr>
              <w:t>Collect in 2020</w:t>
            </w:r>
          </w:p>
        </w:tc>
      </w:tr>
      <w:tr w:rsidR="00604325" w:rsidTr="00604325">
        <w:trPr>
          <w:trHeight w:val="276"/>
        </w:trPr>
        <w:tc>
          <w:tcPr>
            <w:tcW w:w="2155" w:type="dxa"/>
            <w:tcBorders>
              <w:top w:val="single" w:sz="6" w:space="0" w:color="auto"/>
              <w:left w:val="single" w:sz="6" w:space="0" w:color="auto"/>
              <w:bottom w:val="single" w:sz="6" w:space="0" w:color="auto"/>
              <w:right w:val="single" w:sz="6" w:space="0" w:color="auto"/>
            </w:tcBorders>
          </w:tcPr>
          <w:p w:rsidR="00604325" w:rsidRDefault="00604325" w:rsidP="00604325">
            <w:pPr>
              <w:autoSpaceDE w:val="0"/>
              <w:autoSpaceDN w:val="0"/>
              <w:adjustRightInd w:val="0"/>
              <w:jc w:val="center"/>
              <w:rPr>
                <w:color w:val="000000"/>
                <w:sz w:val="20"/>
                <w:szCs w:val="20"/>
              </w:rPr>
            </w:pPr>
            <w:r>
              <w:rPr>
                <w:color w:val="000000"/>
                <w:sz w:val="20"/>
                <w:szCs w:val="20"/>
              </w:rPr>
              <w:t>Assessed Valuation</w:t>
            </w:r>
          </w:p>
        </w:tc>
        <w:tc>
          <w:tcPr>
            <w:tcW w:w="1732" w:type="dxa"/>
            <w:tcBorders>
              <w:top w:val="single" w:sz="6" w:space="0" w:color="auto"/>
              <w:left w:val="single" w:sz="6" w:space="0" w:color="auto"/>
              <w:bottom w:val="single" w:sz="6" w:space="0" w:color="auto"/>
              <w:right w:val="single" w:sz="6" w:space="0" w:color="auto"/>
            </w:tcBorders>
          </w:tcPr>
          <w:p w:rsidR="00604325" w:rsidRDefault="00BD584A" w:rsidP="00604325">
            <w:pPr>
              <w:autoSpaceDE w:val="0"/>
              <w:autoSpaceDN w:val="0"/>
              <w:adjustRightInd w:val="0"/>
              <w:jc w:val="center"/>
              <w:rPr>
                <w:color w:val="000000"/>
                <w:sz w:val="20"/>
                <w:szCs w:val="20"/>
              </w:rPr>
            </w:pPr>
            <w:r w:rsidRPr="00893E42">
              <w:rPr>
                <w:color w:val="000000"/>
                <w:sz w:val="20"/>
                <w:szCs w:val="20"/>
              </w:rPr>
              <w:t>13,158,640</w:t>
            </w:r>
          </w:p>
        </w:tc>
        <w:tc>
          <w:tcPr>
            <w:tcW w:w="1731" w:type="dxa"/>
            <w:tcBorders>
              <w:top w:val="single" w:sz="6" w:space="0" w:color="auto"/>
              <w:left w:val="single" w:sz="6" w:space="0" w:color="auto"/>
              <w:bottom w:val="single" w:sz="6" w:space="0" w:color="auto"/>
              <w:right w:val="single" w:sz="6" w:space="0" w:color="auto"/>
            </w:tcBorders>
          </w:tcPr>
          <w:p w:rsidR="00604325" w:rsidRDefault="00604325" w:rsidP="00604325">
            <w:pPr>
              <w:autoSpaceDE w:val="0"/>
              <w:autoSpaceDN w:val="0"/>
              <w:adjustRightInd w:val="0"/>
              <w:jc w:val="center"/>
              <w:rPr>
                <w:color w:val="000000"/>
                <w:sz w:val="20"/>
                <w:szCs w:val="20"/>
              </w:rPr>
            </w:pPr>
            <w:r>
              <w:rPr>
                <w:color w:val="000000"/>
                <w:sz w:val="20"/>
                <w:szCs w:val="20"/>
              </w:rPr>
              <w:t>24,699,000</w:t>
            </w:r>
          </w:p>
        </w:tc>
        <w:tc>
          <w:tcPr>
            <w:tcW w:w="1731" w:type="dxa"/>
            <w:tcBorders>
              <w:top w:val="single" w:sz="6" w:space="0" w:color="auto"/>
              <w:left w:val="single" w:sz="6" w:space="0" w:color="auto"/>
              <w:bottom w:val="single" w:sz="6" w:space="0" w:color="auto"/>
              <w:right w:val="single" w:sz="6" w:space="0" w:color="auto"/>
            </w:tcBorders>
          </w:tcPr>
          <w:p w:rsidR="00604325" w:rsidRDefault="00604325" w:rsidP="00604325">
            <w:pPr>
              <w:autoSpaceDE w:val="0"/>
              <w:autoSpaceDN w:val="0"/>
              <w:adjustRightInd w:val="0"/>
              <w:jc w:val="center"/>
              <w:rPr>
                <w:color w:val="000000"/>
                <w:sz w:val="20"/>
                <w:szCs w:val="20"/>
              </w:rPr>
            </w:pPr>
            <w:r>
              <w:rPr>
                <w:color w:val="000000"/>
                <w:sz w:val="20"/>
                <w:szCs w:val="20"/>
              </w:rPr>
              <w:t>33,540,000</w:t>
            </w:r>
          </w:p>
        </w:tc>
        <w:tc>
          <w:tcPr>
            <w:tcW w:w="1731" w:type="dxa"/>
            <w:tcBorders>
              <w:top w:val="single" w:sz="6" w:space="0" w:color="auto"/>
              <w:left w:val="single" w:sz="6" w:space="0" w:color="auto"/>
              <w:bottom w:val="single" w:sz="6" w:space="0" w:color="auto"/>
              <w:right w:val="single" w:sz="6" w:space="0" w:color="auto"/>
            </w:tcBorders>
          </w:tcPr>
          <w:p w:rsidR="00604325" w:rsidRDefault="00604325" w:rsidP="00604325">
            <w:pPr>
              <w:autoSpaceDE w:val="0"/>
              <w:autoSpaceDN w:val="0"/>
              <w:adjustRightInd w:val="0"/>
              <w:jc w:val="center"/>
              <w:rPr>
                <w:color w:val="000000"/>
                <w:sz w:val="20"/>
                <w:szCs w:val="20"/>
              </w:rPr>
            </w:pPr>
            <w:r>
              <w:rPr>
                <w:color w:val="000000"/>
                <w:sz w:val="20"/>
                <w:szCs w:val="20"/>
              </w:rPr>
              <w:t>28,202,500</w:t>
            </w:r>
          </w:p>
        </w:tc>
        <w:tc>
          <w:tcPr>
            <w:tcW w:w="1731" w:type="dxa"/>
            <w:tcBorders>
              <w:top w:val="single" w:sz="6" w:space="0" w:color="auto"/>
              <w:left w:val="single" w:sz="6" w:space="0" w:color="auto"/>
              <w:bottom w:val="single" w:sz="6" w:space="0" w:color="auto"/>
              <w:right w:val="single" w:sz="6" w:space="0" w:color="auto"/>
            </w:tcBorders>
          </w:tcPr>
          <w:p w:rsidR="00604325" w:rsidRDefault="00604325" w:rsidP="00604325">
            <w:pPr>
              <w:autoSpaceDE w:val="0"/>
              <w:autoSpaceDN w:val="0"/>
              <w:adjustRightInd w:val="0"/>
              <w:jc w:val="center"/>
              <w:rPr>
                <w:color w:val="000000"/>
                <w:sz w:val="20"/>
                <w:szCs w:val="20"/>
              </w:rPr>
            </w:pPr>
            <w:r>
              <w:rPr>
                <w:color w:val="000000"/>
                <w:sz w:val="20"/>
                <w:szCs w:val="20"/>
              </w:rPr>
              <w:t>28,202,500</w:t>
            </w:r>
          </w:p>
        </w:tc>
      </w:tr>
    </w:tbl>
    <w:p w:rsidR="00780BBE" w:rsidRDefault="00780BBE" w:rsidP="00780BBE">
      <w:pPr>
        <w:rPr>
          <w:rFonts w:ascii="Times" w:hAnsi="Times"/>
        </w:rPr>
      </w:pPr>
    </w:p>
    <w:p w:rsidR="00780BBE" w:rsidRDefault="002339E7" w:rsidP="00780BBE">
      <w:pPr>
        <w:rPr>
          <w:rFonts w:ascii="Times" w:hAnsi="Times"/>
        </w:rPr>
      </w:pPr>
      <w:r>
        <w:rPr>
          <w:rFonts w:ascii="Times" w:hAnsi="Times"/>
        </w:rPr>
        <w:t>In general, 50.80</w:t>
      </w:r>
      <w:r w:rsidR="00780BBE">
        <w:rPr>
          <w:rFonts w:ascii="Times" w:hAnsi="Times"/>
        </w:rPr>
        <w:t>% of the Res/Ag and Comm/Ind property taxes are expected to be collected in the F</w:t>
      </w:r>
      <w:r>
        <w:rPr>
          <w:rFonts w:ascii="Times" w:hAnsi="Times"/>
        </w:rPr>
        <w:t>ebruary tax settlement and 49.20</w:t>
      </w:r>
      <w:r w:rsidR="00780BBE">
        <w:rPr>
          <w:rFonts w:ascii="Times" w:hAnsi="Times"/>
        </w:rPr>
        <w:t xml:space="preserve">% collected in the August tax settlement. </w:t>
      </w:r>
    </w:p>
    <w:p w:rsidR="00780BBE" w:rsidRDefault="00780BBE" w:rsidP="00780BBE">
      <w:pPr>
        <w:rPr>
          <w:rFonts w:ascii="Times" w:hAnsi="Times"/>
        </w:rPr>
      </w:pPr>
    </w:p>
    <w:p w:rsidR="00780BBE" w:rsidRPr="00A53C9E" w:rsidRDefault="00780BBE" w:rsidP="00780BBE">
      <w:pPr>
        <w:rPr>
          <w:rFonts w:ascii="Times" w:hAnsi="Times"/>
        </w:rPr>
      </w:pPr>
      <w:r>
        <w:rPr>
          <w:rFonts w:ascii="Times" w:hAnsi="Times"/>
        </w:rPr>
        <w:t xml:space="preserve">The district has received a very large increase in Public Utility Personal Property (PUPP) tax valuation with the new AEP Vassell Substation. </w:t>
      </w:r>
      <w:r w:rsidR="003D4F37" w:rsidRPr="00A53C9E">
        <w:rPr>
          <w:rFonts w:ascii="Times" w:hAnsi="Times"/>
        </w:rPr>
        <w:t>The increase in values for the substation is projected to by $77,714,320 for collect</w:t>
      </w:r>
      <w:r w:rsidR="002C4068" w:rsidRPr="00A53C9E">
        <w:rPr>
          <w:rFonts w:ascii="Times" w:hAnsi="Times"/>
        </w:rPr>
        <w:t xml:space="preserve">ion in FY16, since the collection is for calendar years the receipt for this increase will be dramatically larger </w:t>
      </w:r>
      <w:r w:rsidR="00EC29C4" w:rsidRPr="00A53C9E">
        <w:rPr>
          <w:rFonts w:ascii="Times" w:hAnsi="Times"/>
        </w:rPr>
        <w:t xml:space="preserve">in February </w:t>
      </w:r>
      <w:r w:rsidR="002C4068" w:rsidRPr="00A53C9E">
        <w:rPr>
          <w:rFonts w:ascii="Times" w:hAnsi="Times"/>
        </w:rPr>
        <w:t>than what was receive in the August tax settlement.</w:t>
      </w:r>
      <w:r w:rsidR="002C4068">
        <w:rPr>
          <w:rFonts w:ascii="Times" w:hAnsi="Times"/>
        </w:rPr>
        <w:t xml:space="preserve"> </w:t>
      </w:r>
      <w:r>
        <w:rPr>
          <w:rFonts w:ascii="Times" w:hAnsi="Times"/>
        </w:rPr>
        <w:t>The PUPP values are taxed at full voted rates. The increase of values has a direct increase in tax dollars that are collected</w:t>
      </w:r>
      <w:r w:rsidR="00A53C9E">
        <w:rPr>
          <w:rFonts w:ascii="Times" w:hAnsi="Times"/>
        </w:rPr>
        <w:t xml:space="preserve">. </w:t>
      </w:r>
      <w:r w:rsidR="00EC29C4" w:rsidRPr="00A53C9E">
        <w:rPr>
          <w:rFonts w:ascii="Times" w:hAnsi="Times"/>
        </w:rPr>
        <w:t xml:space="preserve">Prior to the new substation being brought on line the split of </w:t>
      </w:r>
      <w:r w:rsidR="0001210F" w:rsidRPr="00A53C9E">
        <w:rPr>
          <w:rFonts w:ascii="Times" w:hAnsi="Times"/>
        </w:rPr>
        <w:t xml:space="preserve">tax </w:t>
      </w:r>
      <w:r w:rsidR="00EC29C4" w:rsidRPr="00A53C9E">
        <w:rPr>
          <w:rFonts w:ascii="Times" w:hAnsi="Times"/>
        </w:rPr>
        <w:t xml:space="preserve">collection was 50% for each half of the year. </w:t>
      </w:r>
      <w:r w:rsidRPr="00A53C9E">
        <w:rPr>
          <w:rFonts w:ascii="Times" w:hAnsi="Times"/>
        </w:rPr>
        <w:t>We anticipate that PUPP collections will return to the 50% each half collection we have experienced historically in FY17 and beyond.</w:t>
      </w:r>
    </w:p>
    <w:p w:rsidR="00751BF3" w:rsidRPr="00A53C9E" w:rsidRDefault="00751BF3" w:rsidP="00A608C2">
      <w:pPr>
        <w:rPr>
          <w:rFonts w:ascii="Times" w:hAnsi="Times"/>
        </w:rPr>
      </w:pPr>
    </w:p>
    <w:p w:rsidR="006629C8" w:rsidRDefault="001C45B7" w:rsidP="00A608C2">
      <w:pPr>
        <w:rPr>
          <w:rFonts w:ascii="Times" w:hAnsi="Times"/>
        </w:rPr>
      </w:pPr>
      <w:r w:rsidRPr="00A53C9E">
        <w:rPr>
          <w:rFonts w:ascii="Times" w:hAnsi="Times"/>
        </w:rPr>
        <w:t>Future growth within the district for the outlet mall has not been included in the valuations since the values will not be included until the mall is complete sometime in 2016</w:t>
      </w:r>
      <w:r w:rsidR="002F21C4" w:rsidRPr="00A53C9E">
        <w:rPr>
          <w:rFonts w:ascii="Times" w:hAnsi="Times"/>
        </w:rPr>
        <w:t xml:space="preserve"> for collection in 201</w:t>
      </w:r>
      <w:r w:rsidR="006629C8" w:rsidRPr="00A53C9E">
        <w:rPr>
          <w:rFonts w:ascii="Times" w:hAnsi="Times"/>
        </w:rPr>
        <w:t>8</w:t>
      </w:r>
      <w:r w:rsidR="00DD68A2" w:rsidRPr="00A53C9E">
        <w:rPr>
          <w:rFonts w:ascii="Times" w:hAnsi="Times"/>
        </w:rPr>
        <w:t>. There is currently additional new construction within the Commercial/Industrial of $</w:t>
      </w:r>
      <w:r w:rsidR="001C100A" w:rsidRPr="00A53C9E">
        <w:rPr>
          <w:rFonts w:ascii="Times" w:hAnsi="Times"/>
        </w:rPr>
        <w:t xml:space="preserve">600,000 of value each year of the forecast. </w:t>
      </w:r>
      <w:r w:rsidR="00564AE1" w:rsidRPr="00A53C9E">
        <w:rPr>
          <w:rFonts w:ascii="Times" w:hAnsi="Times"/>
        </w:rPr>
        <w:t xml:space="preserve">Since this is the first year of true growth for the district, there is no history to review the difference for new construction. </w:t>
      </w:r>
    </w:p>
    <w:p w:rsidR="006629C8" w:rsidRPr="00A608C2" w:rsidRDefault="006629C8" w:rsidP="00A608C2">
      <w:pPr>
        <w:rPr>
          <w:rFonts w:ascii="Times" w:hAnsi="Times"/>
        </w:rPr>
      </w:pPr>
    </w:p>
    <w:p w:rsidR="009D0B0E" w:rsidRDefault="009D0B0E" w:rsidP="00A608C2">
      <w:pPr>
        <w:rPr>
          <w:rFonts w:ascii="Times" w:hAnsi="Times"/>
        </w:rPr>
      </w:pPr>
      <w:r>
        <w:rPr>
          <w:rFonts w:ascii="Times" w:hAnsi="Times"/>
        </w:rPr>
        <w:t xml:space="preserve">The table below shows actual property value history for </w:t>
      </w:r>
      <w:r w:rsidR="00507CAB">
        <w:rPr>
          <w:rFonts w:ascii="Times" w:hAnsi="Times"/>
        </w:rPr>
        <w:t>t</w:t>
      </w:r>
      <w:r>
        <w:rPr>
          <w:rFonts w:ascii="Times" w:hAnsi="Times"/>
        </w:rPr>
        <w:t>he district along with estimated values for tax year 201</w:t>
      </w:r>
      <w:r w:rsidR="00103552">
        <w:rPr>
          <w:rFonts w:ascii="Times" w:hAnsi="Times"/>
        </w:rPr>
        <w:t>5</w:t>
      </w:r>
      <w:r>
        <w:rPr>
          <w:rFonts w:ascii="Times" w:hAnsi="Times"/>
        </w:rPr>
        <w:t xml:space="preserve"> based on the </w:t>
      </w:r>
      <w:r w:rsidR="00E978EE">
        <w:rPr>
          <w:rFonts w:ascii="Times" w:hAnsi="Times"/>
        </w:rPr>
        <w:t>Delaware</w:t>
      </w:r>
      <w:r>
        <w:rPr>
          <w:rFonts w:ascii="Times" w:hAnsi="Times"/>
        </w:rPr>
        <w:t xml:space="preserve"> County Auditor’s information at the time of this forecast.  These values have not been certified</w:t>
      </w:r>
      <w:r w:rsidR="00927099">
        <w:rPr>
          <w:rFonts w:ascii="Times" w:hAnsi="Times"/>
        </w:rPr>
        <w:t xml:space="preserve"> </w:t>
      </w:r>
      <w:r>
        <w:rPr>
          <w:rFonts w:ascii="Times" w:hAnsi="Times"/>
        </w:rPr>
        <w:t xml:space="preserve">but we believe they are a good estimate of assessed valuation at the time of this forecast. </w:t>
      </w:r>
    </w:p>
    <w:p w:rsidR="00604325" w:rsidRDefault="00604325" w:rsidP="00796324">
      <w:pPr>
        <w:rPr>
          <w:rFonts w:ascii="Times" w:hAnsi="Times"/>
        </w:rPr>
      </w:pPr>
    </w:p>
    <w:p w:rsidR="00796324" w:rsidRDefault="00796324" w:rsidP="00796324">
      <w:pPr>
        <w:rPr>
          <w:rFonts w:ascii="Times" w:hAnsi="Times"/>
          <w:b/>
        </w:rPr>
      </w:pPr>
      <w:r>
        <w:rPr>
          <w:rFonts w:ascii="Times" w:hAnsi="Times"/>
          <w:b/>
        </w:rPr>
        <w:t>ESTIMATED ASSESSED VALUE (AV) BY COLLECTION YEARS</w:t>
      </w:r>
    </w:p>
    <w:p w:rsidR="00FB656A" w:rsidRDefault="0041766F" w:rsidP="00796324">
      <w:pPr>
        <w:rPr>
          <w:rFonts w:ascii="Times" w:hAnsi="Times"/>
          <w:b/>
        </w:rPr>
      </w:pPr>
      <w:r>
        <w:rPr>
          <w:rFonts w:ascii="Times" w:hAnsi="Times"/>
        </w:rPr>
        <w:fldChar w:fldCharType="begin"/>
      </w:r>
      <w:r>
        <w:rPr>
          <w:rFonts w:ascii="Times" w:hAnsi="Times"/>
        </w:rPr>
        <w:instrText xml:space="preserve"> LINK Excel.SheetMacroEnabled.12 "\\\\cmhdata04\\K12$\\shared\\046748 Big Walnut\\Big Walnut.xlsm!Note Calc!R15C28:R21C33" "" \a \p </w:instrText>
      </w:r>
      <w:r>
        <w:rPr>
          <w:rFonts w:ascii="Times" w:hAnsi="Times"/>
        </w:rPr>
        <w:fldChar w:fldCharType="separate"/>
      </w:r>
      <w:r w:rsidRPr="0041766F">
        <w:rPr>
          <w:rFonts w:ascii="Times" w:hAnsi="Times"/>
        </w:rPr>
        <w:object w:dxaOrig="12390" w:dyaOrig="2130">
          <v:shape id="_x0000_i1027" type="#_x0000_t75" style="width:549pt;height:106.5pt">
            <v:imagedata r:id="rId11" o:title=""/>
          </v:shape>
        </w:object>
      </w:r>
      <w:r>
        <w:rPr>
          <w:rFonts w:ascii="Times" w:hAnsi="Times"/>
        </w:rPr>
        <w:fldChar w:fldCharType="end"/>
      </w:r>
    </w:p>
    <w:p w:rsidR="00796324" w:rsidRDefault="00796324" w:rsidP="00796324">
      <w:pPr>
        <w:rPr>
          <w:rFonts w:ascii="Times" w:hAnsi="Times"/>
          <w:b/>
        </w:rPr>
      </w:pPr>
      <w:r>
        <w:rPr>
          <w:rFonts w:ascii="Times" w:hAnsi="Times"/>
          <w:b/>
        </w:rPr>
        <w:t xml:space="preserve">ESTIMATED REAL ESTATE TAX </w:t>
      </w:r>
      <w:r w:rsidR="00931D4B">
        <w:rPr>
          <w:rFonts w:ascii="Times" w:hAnsi="Times"/>
          <w:b/>
        </w:rPr>
        <w:t>- Line #1.010</w:t>
      </w:r>
    </w:p>
    <w:p w:rsidR="00C122A2" w:rsidRPr="00DB332E" w:rsidRDefault="0041766F" w:rsidP="0072118D">
      <w:pPr>
        <w:rPr>
          <w:rFonts w:ascii="Times" w:hAnsi="Times"/>
        </w:rPr>
      </w:pPr>
      <w:r>
        <w:rPr>
          <w:rFonts w:ascii="Times" w:hAnsi="Times"/>
        </w:rPr>
        <w:fldChar w:fldCharType="begin"/>
      </w:r>
      <w:r>
        <w:rPr>
          <w:rFonts w:ascii="Times" w:hAnsi="Times"/>
        </w:rPr>
        <w:instrText xml:space="preserve"> LINK Excel.SheetMacroEnabled.12 "\\\\cmhdata04\\K12$\\shared\\046748 Big Walnut\\Big Walnut.xlsm!Note Calc!R25C28:R26C33" "" \a \p </w:instrText>
      </w:r>
      <w:r>
        <w:rPr>
          <w:rFonts w:ascii="Times" w:hAnsi="Times"/>
        </w:rPr>
        <w:fldChar w:fldCharType="separate"/>
      </w:r>
      <w:r w:rsidRPr="0041766F">
        <w:rPr>
          <w:rFonts w:ascii="Times" w:hAnsi="Times"/>
        </w:rPr>
        <w:object w:dxaOrig="12390" w:dyaOrig="630">
          <v:shape id="_x0000_i1028" type="#_x0000_t75" style="width:549pt;height:30pt">
            <v:imagedata r:id="rId12" o:title=""/>
          </v:shape>
        </w:object>
      </w:r>
      <w:r>
        <w:rPr>
          <w:rFonts w:ascii="Times" w:hAnsi="Times"/>
        </w:rPr>
        <w:fldChar w:fldCharType="end"/>
      </w:r>
    </w:p>
    <w:p w:rsidR="00507CAB" w:rsidRPr="003777FD" w:rsidRDefault="00D043F6" w:rsidP="0072118D">
      <w:pPr>
        <w:rPr>
          <w:rFonts w:ascii="Times" w:hAnsi="Times"/>
          <w:b/>
        </w:rPr>
      </w:pPr>
      <w:r w:rsidRPr="003777FD">
        <w:rPr>
          <w:rFonts w:ascii="Times" w:hAnsi="Times"/>
          <w:b/>
        </w:rPr>
        <w:t>ESTIMATED PUBLIC UTILITY PERSONAL TAX – Line 1.020</w:t>
      </w:r>
    </w:p>
    <w:p w:rsidR="00C122A2" w:rsidRPr="00C122A2" w:rsidRDefault="0041766F" w:rsidP="0072118D">
      <w:pPr>
        <w:rPr>
          <w:rFonts w:ascii="Times" w:hAnsi="Times"/>
        </w:rPr>
      </w:pPr>
      <w:r>
        <w:rPr>
          <w:rFonts w:ascii="Times" w:hAnsi="Times"/>
        </w:rPr>
        <w:fldChar w:fldCharType="begin"/>
      </w:r>
      <w:r>
        <w:rPr>
          <w:rFonts w:ascii="Times" w:hAnsi="Times"/>
        </w:rPr>
        <w:instrText xml:space="preserve"> LINK Excel.SheetMacroEnabled.12 "\\\\cmhdata04\\K12$\\shared\\046748 Big Walnut\\Big Walnut.xlsm!Note Calc!R62C28:R63C33" "" \a \p </w:instrText>
      </w:r>
      <w:r>
        <w:rPr>
          <w:rFonts w:ascii="Times" w:hAnsi="Times"/>
        </w:rPr>
        <w:fldChar w:fldCharType="separate"/>
      </w:r>
      <w:r w:rsidRPr="0041766F">
        <w:rPr>
          <w:rFonts w:ascii="Times" w:hAnsi="Times"/>
        </w:rPr>
        <w:object w:dxaOrig="12390" w:dyaOrig="645">
          <v:shape id="_x0000_i1029" type="#_x0000_t75" style="width:549pt;height:27.75pt">
            <v:imagedata r:id="rId13" o:title=""/>
          </v:shape>
        </w:object>
      </w:r>
      <w:r>
        <w:rPr>
          <w:rFonts w:ascii="Times" w:hAnsi="Times"/>
        </w:rPr>
        <w:fldChar w:fldCharType="end"/>
      </w:r>
    </w:p>
    <w:p w:rsidR="00F018C8" w:rsidRPr="004649CA" w:rsidRDefault="00796324" w:rsidP="0072118D">
      <w:pPr>
        <w:rPr>
          <w:rFonts w:ascii="Times" w:hAnsi="Times"/>
          <w:b/>
        </w:rPr>
      </w:pPr>
      <w:r>
        <w:rPr>
          <w:rFonts w:ascii="Times" w:hAnsi="Times"/>
          <w:b/>
        </w:rPr>
        <w:t>New Tax Levies – Line #</w:t>
      </w:r>
      <w:r w:rsidR="00D2260E">
        <w:rPr>
          <w:rFonts w:ascii="Times" w:hAnsi="Times"/>
          <w:b/>
        </w:rPr>
        <w:t>13.030 -</w:t>
      </w:r>
      <w:r w:rsidR="004649CA">
        <w:rPr>
          <w:rFonts w:ascii="Times" w:hAnsi="Times"/>
          <w:b/>
        </w:rPr>
        <w:t xml:space="preserve"> </w:t>
      </w:r>
      <w:r>
        <w:rPr>
          <w:rFonts w:ascii="Times" w:hAnsi="Times"/>
        </w:rPr>
        <w:t>No new levies are modeled in this forecas</w:t>
      </w:r>
      <w:r w:rsidR="0072118D">
        <w:rPr>
          <w:rFonts w:ascii="Times" w:hAnsi="Times"/>
        </w:rPr>
        <w:t>t.</w:t>
      </w:r>
    </w:p>
    <w:p w:rsidR="00FC48CD" w:rsidRDefault="00FC48CD" w:rsidP="00546083">
      <w:pPr>
        <w:rPr>
          <w:rFonts w:ascii="Times" w:hAnsi="Times"/>
          <w:b/>
        </w:rPr>
      </w:pPr>
    </w:p>
    <w:p w:rsidR="00F75103" w:rsidRPr="00F75103" w:rsidRDefault="00F75103" w:rsidP="00F75103">
      <w:pPr>
        <w:rPr>
          <w:rFonts w:ascii="Times" w:hAnsi="Times"/>
          <w:b/>
        </w:rPr>
      </w:pPr>
      <w:r>
        <w:rPr>
          <w:rFonts w:ascii="Times" w:hAnsi="Times"/>
          <w:b/>
        </w:rPr>
        <w:t xml:space="preserve">School District </w:t>
      </w:r>
      <w:r w:rsidRPr="00F75103">
        <w:rPr>
          <w:rFonts w:ascii="Times" w:hAnsi="Times"/>
          <w:b/>
        </w:rPr>
        <w:t>Income Tax – Line #1.03</w:t>
      </w:r>
    </w:p>
    <w:p w:rsidR="006F642E" w:rsidRDefault="00F75103" w:rsidP="00F75103">
      <w:pPr>
        <w:rPr>
          <w:rFonts w:ascii="Times" w:hAnsi="Times"/>
        </w:rPr>
      </w:pPr>
      <w:r>
        <w:rPr>
          <w:rFonts w:ascii="Times" w:hAnsi="Times"/>
        </w:rPr>
        <w:t>The district passed a continuing</w:t>
      </w:r>
      <w:r w:rsidRPr="00F75103">
        <w:rPr>
          <w:rFonts w:ascii="Times" w:hAnsi="Times"/>
        </w:rPr>
        <w:t xml:space="preserve"> </w:t>
      </w:r>
      <w:r w:rsidR="00BC554D">
        <w:rPr>
          <w:rFonts w:ascii="Times" w:hAnsi="Times"/>
        </w:rPr>
        <w:t>income tax (SDIT) of .75% effective in 1995.</w:t>
      </w:r>
      <w:r w:rsidRPr="00F75103">
        <w:rPr>
          <w:rFonts w:ascii="Times" w:hAnsi="Times"/>
        </w:rPr>
        <w:t xml:space="preserve">  </w:t>
      </w:r>
      <w:r w:rsidR="00FD3104">
        <w:rPr>
          <w:rFonts w:ascii="Times" w:hAnsi="Times"/>
        </w:rPr>
        <w:t xml:space="preserve">The district experienced a </w:t>
      </w:r>
      <w:r w:rsidR="00BC554D">
        <w:rPr>
          <w:rFonts w:ascii="Times" w:hAnsi="Times"/>
        </w:rPr>
        <w:t>9.04</w:t>
      </w:r>
      <w:r w:rsidR="0005191D">
        <w:rPr>
          <w:rFonts w:ascii="Times" w:hAnsi="Times"/>
        </w:rPr>
        <w:t>%</w:t>
      </w:r>
      <w:r w:rsidRPr="00F75103">
        <w:rPr>
          <w:rFonts w:ascii="Times" w:hAnsi="Times"/>
        </w:rPr>
        <w:t xml:space="preserve"> increase </w:t>
      </w:r>
      <w:r w:rsidR="00BC554D">
        <w:rPr>
          <w:rFonts w:ascii="Times" w:hAnsi="Times"/>
        </w:rPr>
        <w:t>from FY 13</w:t>
      </w:r>
      <w:r w:rsidR="00FD3104">
        <w:rPr>
          <w:rFonts w:ascii="Times" w:hAnsi="Times"/>
        </w:rPr>
        <w:t xml:space="preserve"> to </w:t>
      </w:r>
      <w:r w:rsidR="0005191D">
        <w:rPr>
          <w:rFonts w:ascii="Times" w:hAnsi="Times"/>
        </w:rPr>
        <w:t>FY1</w:t>
      </w:r>
      <w:r w:rsidR="00BC554D">
        <w:rPr>
          <w:rFonts w:ascii="Times" w:hAnsi="Times"/>
        </w:rPr>
        <w:t>4</w:t>
      </w:r>
      <w:r w:rsidR="0005191D">
        <w:rPr>
          <w:rFonts w:ascii="Times" w:hAnsi="Times"/>
        </w:rPr>
        <w:t xml:space="preserve"> </w:t>
      </w:r>
      <w:r w:rsidR="00FD3104">
        <w:rPr>
          <w:rFonts w:ascii="Times" w:hAnsi="Times"/>
        </w:rPr>
        <w:t xml:space="preserve">and an additional </w:t>
      </w:r>
      <w:r w:rsidR="00BC554D">
        <w:rPr>
          <w:rFonts w:ascii="Times" w:hAnsi="Times"/>
        </w:rPr>
        <w:t>4.18</w:t>
      </w:r>
      <w:r w:rsidR="00FD3104">
        <w:rPr>
          <w:rFonts w:ascii="Times" w:hAnsi="Times"/>
        </w:rPr>
        <w:t>% increase from FY 1</w:t>
      </w:r>
      <w:r w:rsidR="00BC554D">
        <w:rPr>
          <w:rFonts w:ascii="Times" w:hAnsi="Times"/>
        </w:rPr>
        <w:t>4</w:t>
      </w:r>
      <w:r w:rsidR="00FD3104">
        <w:rPr>
          <w:rFonts w:ascii="Times" w:hAnsi="Times"/>
        </w:rPr>
        <w:t xml:space="preserve"> to FY1</w:t>
      </w:r>
      <w:r w:rsidR="00BC554D">
        <w:rPr>
          <w:rFonts w:ascii="Times" w:hAnsi="Times"/>
        </w:rPr>
        <w:t>5</w:t>
      </w:r>
      <w:r w:rsidR="0005191D">
        <w:rPr>
          <w:rFonts w:ascii="Times" w:hAnsi="Times"/>
        </w:rPr>
        <w:t xml:space="preserve">. </w:t>
      </w:r>
      <w:r w:rsidRPr="00F75103">
        <w:rPr>
          <w:rFonts w:ascii="Times" w:hAnsi="Times"/>
        </w:rPr>
        <w:t>As we project forward we will assume for FY1</w:t>
      </w:r>
      <w:r w:rsidR="00BC554D">
        <w:rPr>
          <w:rFonts w:ascii="Times" w:hAnsi="Times"/>
        </w:rPr>
        <w:t>6</w:t>
      </w:r>
      <w:r w:rsidRPr="00F75103">
        <w:rPr>
          <w:rFonts w:ascii="Times" w:hAnsi="Times"/>
        </w:rPr>
        <w:t xml:space="preserve"> through FY</w:t>
      </w:r>
      <w:r w:rsidR="00BC554D">
        <w:rPr>
          <w:rFonts w:ascii="Times" w:hAnsi="Times"/>
        </w:rPr>
        <w:t>20</w:t>
      </w:r>
      <w:r w:rsidR="0005191D">
        <w:rPr>
          <w:rFonts w:ascii="Times" w:hAnsi="Times"/>
        </w:rPr>
        <w:t xml:space="preserve"> </w:t>
      </w:r>
      <w:r w:rsidR="00F22235">
        <w:rPr>
          <w:rFonts w:ascii="Times" w:hAnsi="Times"/>
        </w:rPr>
        <w:t>a</w:t>
      </w:r>
      <w:r w:rsidR="0005191D">
        <w:rPr>
          <w:rFonts w:ascii="Times" w:hAnsi="Times"/>
        </w:rPr>
        <w:t xml:space="preserve"> </w:t>
      </w:r>
      <w:r w:rsidR="00BC554D">
        <w:rPr>
          <w:rFonts w:ascii="Times" w:hAnsi="Times"/>
        </w:rPr>
        <w:t>3.0%</w:t>
      </w:r>
      <w:r w:rsidRPr="00F75103">
        <w:rPr>
          <w:rFonts w:ascii="Times" w:hAnsi="Times"/>
        </w:rPr>
        <w:t xml:space="preserve"> growth annually based on a </w:t>
      </w:r>
      <w:r w:rsidR="00DB513B">
        <w:rPr>
          <w:rFonts w:ascii="Times" w:hAnsi="Times"/>
        </w:rPr>
        <w:t>low</w:t>
      </w:r>
      <w:r w:rsidRPr="00F75103">
        <w:rPr>
          <w:rFonts w:ascii="Times" w:hAnsi="Times"/>
        </w:rPr>
        <w:t xml:space="preserve"> unemployment rate and </w:t>
      </w:r>
      <w:r w:rsidR="0005191D">
        <w:rPr>
          <w:rFonts w:ascii="Times" w:hAnsi="Times"/>
        </w:rPr>
        <w:t>a</w:t>
      </w:r>
      <w:r w:rsidR="00BC554D">
        <w:rPr>
          <w:rFonts w:ascii="Times" w:hAnsi="Times"/>
        </w:rPr>
        <w:t>n</w:t>
      </w:r>
      <w:r w:rsidRPr="00F75103">
        <w:rPr>
          <w:rFonts w:ascii="Times" w:hAnsi="Times"/>
        </w:rPr>
        <w:t xml:space="preserve"> </w:t>
      </w:r>
      <w:r w:rsidRPr="00F75103">
        <w:rPr>
          <w:rFonts w:ascii="Times" w:hAnsi="Times"/>
        </w:rPr>
        <w:lastRenderedPageBreak/>
        <w:t>improving economy.</w:t>
      </w:r>
      <w:r w:rsidR="00205D86">
        <w:rPr>
          <w:rFonts w:ascii="Times" w:hAnsi="Times"/>
        </w:rPr>
        <w:t xml:space="preserve"> </w:t>
      </w:r>
      <w:r w:rsidR="006629C8" w:rsidRPr="00A53C9E">
        <w:rPr>
          <w:rFonts w:ascii="Times" w:hAnsi="Times"/>
        </w:rPr>
        <w:t>The Department of Taxation ha</w:t>
      </w:r>
      <w:r w:rsidR="009342A8" w:rsidRPr="00A53C9E">
        <w:rPr>
          <w:rFonts w:ascii="Times" w:hAnsi="Times"/>
        </w:rPr>
        <w:t>s advised for</w:t>
      </w:r>
      <w:r w:rsidR="006629C8" w:rsidRPr="00A53C9E">
        <w:rPr>
          <w:rFonts w:ascii="Times" w:hAnsi="Times"/>
        </w:rPr>
        <w:t xml:space="preserve"> increases between 2.0% and 4.0% </w:t>
      </w:r>
      <w:r w:rsidR="00401F72" w:rsidRPr="00A53C9E">
        <w:rPr>
          <w:rFonts w:ascii="Times" w:hAnsi="Times"/>
        </w:rPr>
        <w:t>for school income taxes.</w:t>
      </w:r>
    </w:p>
    <w:p w:rsidR="00DB513B" w:rsidRDefault="00DB513B" w:rsidP="00F75103">
      <w:pPr>
        <w:rPr>
          <w:rFonts w:ascii="Times" w:hAnsi="Times"/>
        </w:rPr>
      </w:pPr>
    </w:p>
    <w:p w:rsidR="00401F72" w:rsidRDefault="00401F72" w:rsidP="00F75103">
      <w:pPr>
        <w:rPr>
          <w:rFonts w:ascii="Times" w:hAnsi="Times"/>
        </w:rPr>
      </w:pPr>
      <w:r>
        <w:rPr>
          <w:rFonts w:ascii="Times" w:hAnsi="Times"/>
        </w:rPr>
        <w:t xml:space="preserve">The chart below is an estimate of the additional income tax that the district will receive from the new construction. </w:t>
      </w:r>
      <w:r w:rsidR="00DA4795">
        <w:rPr>
          <w:rFonts w:ascii="Times" w:hAnsi="Times"/>
        </w:rPr>
        <w:t>A rule of thumb is that a purchase of a home is 2.5 times the annual salary</w:t>
      </w:r>
      <w:r w:rsidR="00566DFC">
        <w:rPr>
          <w:rFonts w:ascii="Times" w:hAnsi="Times"/>
        </w:rPr>
        <w:t xml:space="preserve">, based on this rule we are forecasting the increase in the income tax plus the additional 3%. </w:t>
      </w:r>
      <w:r w:rsidR="0047238C">
        <w:rPr>
          <w:rFonts w:ascii="Times" w:hAnsi="Times"/>
        </w:rPr>
        <w:t xml:space="preserve">For the Multiple Units the incomes are being used at $45,000 for 2 bedroom units, $55,000 for 3 bedroom units and $40,000 for apartments. </w:t>
      </w:r>
      <w:r w:rsidR="005322DD">
        <w:rPr>
          <w:rFonts w:ascii="Times" w:hAnsi="Times"/>
        </w:rPr>
        <w:t>The district only receives 75% of an annual salary the first year that the new property is added to the values.</w:t>
      </w:r>
    </w:p>
    <w:p w:rsidR="0094635D" w:rsidRDefault="0094635D" w:rsidP="00F75103">
      <w:pPr>
        <w:rPr>
          <w:rFonts w:ascii="Times" w:hAnsi="Times"/>
        </w:rPr>
      </w:pPr>
    </w:p>
    <w:tbl>
      <w:tblPr>
        <w:tblW w:w="0" w:type="auto"/>
        <w:tblInd w:w="30" w:type="dxa"/>
        <w:tblLayout w:type="fixed"/>
        <w:tblCellMar>
          <w:left w:w="30" w:type="dxa"/>
          <w:right w:w="30" w:type="dxa"/>
        </w:tblCellMar>
        <w:tblLook w:val="0000"/>
      </w:tblPr>
      <w:tblGrid>
        <w:gridCol w:w="3619"/>
        <w:gridCol w:w="1440"/>
        <w:gridCol w:w="1440"/>
        <w:gridCol w:w="1440"/>
        <w:gridCol w:w="1440"/>
        <w:gridCol w:w="1440"/>
      </w:tblGrid>
      <w:tr w:rsidR="00604325" w:rsidTr="0094635D">
        <w:trPr>
          <w:trHeight w:val="339"/>
        </w:trPr>
        <w:tc>
          <w:tcPr>
            <w:tcW w:w="3619" w:type="dxa"/>
            <w:tcBorders>
              <w:top w:val="single" w:sz="6" w:space="0" w:color="auto"/>
              <w:left w:val="single" w:sz="6" w:space="0" w:color="auto"/>
              <w:bottom w:val="single" w:sz="6" w:space="0" w:color="auto"/>
              <w:right w:val="single" w:sz="6" w:space="0" w:color="auto"/>
            </w:tcBorders>
          </w:tcPr>
          <w:p w:rsidR="00604325" w:rsidRDefault="00604325" w:rsidP="0094635D">
            <w:pPr>
              <w:autoSpaceDE w:val="0"/>
              <w:autoSpaceDN w:val="0"/>
              <w:adjustRightInd w:val="0"/>
              <w:jc w:val="center"/>
              <w:rPr>
                <w:b/>
                <w:bCs/>
                <w:color w:val="000000"/>
                <w:sz w:val="20"/>
                <w:szCs w:val="20"/>
              </w:rPr>
            </w:pPr>
            <w:r>
              <w:rPr>
                <w:b/>
                <w:bCs/>
                <w:color w:val="000000"/>
                <w:sz w:val="20"/>
                <w:szCs w:val="20"/>
              </w:rPr>
              <w:t>Income Taxes</w:t>
            </w:r>
          </w:p>
        </w:tc>
        <w:tc>
          <w:tcPr>
            <w:tcW w:w="1440" w:type="dxa"/>
            <w:tcBorders>
              <w:top w:val="single" w:sz="6" w:space="0" w:color="auto"/>
              <w:left w:val="single" w:sz="6" w:space="0" w:color="auto"/>
              <w:bottom w:val="single" w:sz="6" w:space="0" w:color="auto"/>
              <w:right w:val="single" w:sz="6" w:space="0" w:color="auto"/>
            </w:tcBorders>
          </w:tcPr>
          <w:p w:rsidR="00604325" w:rsidRDefault="00604325" w:rsidP="0094635D">
            <w:pPr>
              <w:autoSpaceDE w:val="0"/>
              <w:autoSpaceDN w:val="0"/>
              <w:adjustRightInd w:val="0"/>
              <w:jc w:val="center"/>
              <w:rPr>
                <w:b/>
                <w:bCs/>
                <w:color w:val="000000"/>
                <w:sz w:val="20"/>
                <w:szCs w:val="20"/>
              </w:rPr>
            </w:pPr>
            <w:r>
              <w:rPr>
                <w:b/>
                <w:bCs/>
                <w:color w:val="000000"/>
                <w:sz w:val="20"/>
                <w:szCs w:val="20"/>
              </w:rPr>
              <w:t>FY2016</w:t>
            </w:r>
          </w:p>
        </w:tc>
        <w:tc>
          <w:tcPr>
            <w:tcW w:w="1440" w:type="dxa"/>
            <w:tcBorders>
              <w:top w:val="single" w:sz="6" w:space="0" w:color="auto"/>
              <w:left w:val="single" w:sz="6" w:space="0" w:color="auto"/>
              <w:bottom w:val="single" w:sz="6" w:space="0" w:color="auto"/>
              <w:right w:val="single" w:sz="6" w:space="0" w:color="auto"/>
            </w:tcBorders>
          </w:tcPr>
          <w:p w:rsidR="00604325" w:rsidRDefault="00604325" w:rsidP="0094635D">
            <w:pPr>
              <w:autoSpaceDE w:val="0"/>
              <w:autoSpaceDN w:val="0"/>
              <w:adjustRightInd w:val="0"/>
              <w:jc w:val="center"/>
              <w:rPr>
                <w:b/>
                <w:bCs/>
                <w:color w:val="000000"/>
                <w:sz w:val="20"/>
                <w:szCs w:val="20"/>
              </w:rPr>
            </w:pPr>
            <w:r>
              <w:rPr>
                <w:b/>
                <w:bCs/>
                <w:color w:val="000000"/>
                <w:sz w:val="20"/>
                <w:szCs w:val="20"/>
              </w:rPr>
              <w:t>FY2017</w:t>
            </w:r>
          </w:p>
        </w:tc>
        <w:tc>
          <w:tcPr>
            <w:tcW w:w="1440" w:type="dxa"/>
            <w:tcBorders>
              <w:top w:val="single" w:sz="6" w:space="0" w:color="auto"/>
              <w:left w:val="single" w:sz="6" w:space="0" w:color="auto"/>
              <w:bottom w:val="single" w:sz="6" w:space="0" w:color="auto"/>
              <w:right w:val="single" w:sz="6" w:space="0" w:color="auto"/>
            </w:tcBorders>
          </w:tcPr>
          <w:p w:rsidR="00604325" w:rsidRDefault="00604325" w:rsidP="0094635D">
            <w:pPr>
              <w:autoSpaceDE w:val="0"/>
              <w:autoSpaceDN w:val="0"/>
              <w:adjustRightInd w:val="0"/>
              <w:jc w:val="center"/>
              <w:rPr>
                <w:b/>
                <w:bCs/>
                <w:color w:val="000000"/>
                <w:sz w:val="20"/>
                <w:szCs w:val="20"/>
              </w:rPr>
            </w:pPr>
            <w:r>
              <w:rPr>
                <w:b/>
                <w:bCs/>
                <w:color w:val="000000"/>
                <w:sz w:val="20"/>
                <w:szCs w:val="20"/>
              </w:rPr>
              <w:t>FY2018</w:t>
            </w:r>
          </w:p>
        </w:tc>
        <w:tc>
          <w:tcPr>
            <w:tcW w:w="1440" w:type="dxa"/>
            <w:tcBorders>
              <w:top w:val="single" w:sz="6" w:space="0" w:color="auto"/>
              <w:left w:val="single" w:sz="6" w:space="0" w:color="auto"/>
              <w:bottom w:val="single" w:sz="6" w:space="0" w:color="auto"/>
              <w:right w:val="single" w:sz="6" w:space="0" w:color="auto"/>
            </w:tcBorders>
          </w:tcPr>
          <w:p w:rsidR="00604325" w:rsidRDefault="00604325" w:rsidP="0094635D">
            <w:pPr>
              <w:autoSpaceDE w:val="0"/>
              <w:autoSpaceDN w:val="0"/>
              <w:adjustRightInd w:val="0"/>
              <w:jc w:val="center"/>
              <w:rPr>
                <w:b/>
                <w:bCs/>
                <w:color w:val="000000"/>
                <w:sz w:val="20"/>
                <w:szCs w:val="20"/>
              </w:rPr>
            </w:pPr>
            <w:r>
              <w:rPr>
                <w:b/>
                <w:bCs/>
                <w:color w:val="000000"/>
                <w:sz w:val="20"/>
                <w:szCs w:val="20"/>
              </w:rPr>
              <w:t>FY2019</w:t>
            </w:r>
          </w:p>
        </w:tc>
        <w:tc>
          <w:tcPr>
            <w:tcW w:w="1440" w:type="dxa"/>
            <w:tcBorders>
              <w:top w:val="single" w:sz="6" w:space="0" w:color="auto"/>
              <w:left w:val="single" w:sz="6" w:space="0" w:color="auto"/>
              <w:bottom w:val="single" w:sz="6" w:space="0" w:color="auto"/>
              <w:right w:val="single" w:sz="6" w:space="0" w:color="auto"/>
            </w:tcBorders>
          </w:tcPr>
          <w:p w:rsidR="00604325" w:rsidRDefault="00604325" w:rsidP="0094635D">
            <w:pPr>
              <w:autoSpaceDE w:val="0"/>
              <w:autoSpaceDN w:val="0"/>
              <w:adjustRightInd w:val="0"/>
              <w:jc w:val="center"/>
              <w:rPr>
                <w:b/>
                <w:bCs/>
                <w:color w:val="000000"/>
                <w:sz w:val="20"/>
                <w:szCs w:val="20"/>
              </w:rPr>
            </w:pPr>
            <w:r>
              <w:rPr>
                <w:b/>
                <w:bCs/>
                <w:color w:val="000000"/>
                <w:sz w:val="20"/>
                <w:szCs w:val="20"/>
              </w:rPr>
              <w:t>FY2020</w:t>
            </w:r>
          </w:p>
        </w:tc>
      </w:tr>
      <w:tr w:rsidR="00604325" w:rsidTr="0094635D">
        <w:trPr>
          <w:trHeight w:val="339"/>
        </w:trPr>
        <w:tc>
          <w:tcPr>
            <w:tcW w:w="3619" w:type="dxa"/>
            <w:tcBorders>
              <w:top w:val="single" w:sz="6" w:space="0" w:color="auto"/>
              <w:left w:val="single" w:sz="6" w:space="0" w:color="auto"/>
              <w:bottom w:val="single" w:sz="6" w:space="0" w:color="auto"/>
              <w:right w:val="single" w:sz="6" w:space="0" w:color="auto"/>
            </w:tcBorders>
          </w:tcPr>
          <w:p w:rsidR="00604325" w:rsidRDefault="00604325" w:rsidP="0094635D">
            <w:pPr>
              <w:autoSpaceDE w:val="0"/>
              <w:autoSpaceDN w:val="0"/>
              <w:adjustRightInd w:val="0"/>
              <w:jc w:val="center"/>
              <w:rPr>
                <w:b/>
                <w:bCs/>
                <w:color w:val="000000"/>
                <w:sz w:val="20"/>
                <w:szCs w:val="20"/>
              </w:rPr>
            </w:pPr>
            <w:r>
              <w:rPr>
                <w:b/>
                <w:bCs/>
                <w:color w:val="000000"/>
                <w:sz w:val="20"/>
                <w:szCs w:val="20"/>
              </w:rPr>
              <w:t>Based on New Construction</w:t>
            </w:r>
          </w:p>
        </w:tc>
        <w:tc>
          <w:tcPr>
            <w:tcW w:w="1440" w:type="dxa"/>
            <w:tcBorders>
              <w:top w:val="single" w:sz="6" w:space="0" w:color="auto"/>
              <w:left w:val="single" w:sz="6" w:space="0" w:color="auto"/>
              <w:bottom w:val="single" w:sz="6" w:space="0" w:color="auto"/>
              <w:right w:val="single" w:sz="6" w:space="0" w:color="auto"/>
            </w:tcBorders>
          </w:tcPr>
          <w:p w:rsidR="00604325" w:rsidRDefault="00604325" w:rsidP="0094635D">
            <w:pPr>
              <w:autoSpaceDE w:val="0"/>
              <w:autoSpaceDN w:val="0"/>
              <w:adjustRightInd w:val="0"/>
              <w:jc w:val="center"/>
              <w:rPr>
                <w:b/>
                <w:bCs/>
                <w:color w:val="000000"/>
                <w:sz w:val="20"/>
                <w:szCs w:val="20"/>
              </w:rPr>
            </w:pPr>
            <w:r>
              <w:rPr>
                <w:b/>
                <w:bCs/>
                <w:color w:val="000000"/>
                <w:sz w:val="20"/>
                <w:szCs w:val="20"/>
              </w:rPr>
              <w:t>52,009</w:t>
            </w:r>
          </w:p>
        </w:tc>
        <w:tc>
          <w:tcPr>
            <w:tcW w:w="1440" w:type="dxa"/>
            <w:tcBorders>
              <w:top w:val="single" w:sz="6" w:space="0" w:color="auto"/>
              <w:left w:val="single" w:sz="6" w:space="0" w:color="auto"/>
              <w:bottom w:val="single" w:sz="6" w:space="0" w:color="auto"/>
              <w:right w:val="single" w:sz="6" w:space="0" w:color="auto"/>
            </w:tcBorders>
          </w:tcPr>
          <w:p w:rsidR="00604325" w:rsidRDefault="00604325" w:rsidP="0094635D">
            <w:pPr>
              <w:autoSpaceDE w:val="0"/>
              <w:autoSpaceDN w:val="0"/>
              <w:adjustRightInd w:val="0"/>
              <w:jc w:val="center"/>
              <w:rPr>
                <w:b/>
                <w:bCs/>
                <w:color w:val="000000"/>
                <w:sz w:val="20"/>
                <w:szCs w:val="20"/>
              </w:rPr>
            </w:pPr>
            <w:r>
              <w:rPr>
                <w:b/>
                <w:bCs/>
                <w:color w:val="000000"/>
                <w:sz w:val="20"/>
                <w:szCs w:val="20"/>
              </w:rPr>
              <w:t>155,745</w:t>
            </w:r>
          </w:p>
        </w:tc>
        <w:tc>
          <w:tcPr>
            <w:tcW w:w="1440" w:type="dxa"/>
            <w:tcBorders>
              <w:top w:val="single" w:sz="6" w:space="0" w:color="auto"/>
              <w:left w:val="single" w:sz="6" w:space="0" w:color="auto"/>
              <w:bottom w:val="single" w:sz="6" w:space="0" w:color="auto"/>
              <w:right w:val="single" w:sz="6" w:space="0" w:color="auto"/>
            </w:tcBorders>
          </w:tcPr>
          <w:p w:rsidR="00604325" w:rsidRDefault="00604325" w:rsidP="0094635D">
            <w:pPr>
              <w:autoSpaceDE w:val="0"/>
              <w:autoSpaceDN w:val="0"/>
              <w:adjustRightInd w:val="0"/>
              <w:jc w:val="center"/>
              <w:rPr>
                <w:b/>
                <w:bCs/>
                <w:color w:val="000000"/>
                <w:sz w:val="20"/>
                <w:szCs w:val="20"/>
              </w:rPr>
            </w:pPr>
            <w:r>
              <w:rPr>
                <w:b/>
                <w:bCs/>
                <w:color w:val="000000"/>
                <w:sz w:val="20"/>
                <w:szCs w:val="20"/>
              </w:rPr>
              <w:t>230,580</w:t>
            </w:r>
          </w:p>
        </w:tc>
        <w:tc>
          <w:tcPr>
            <w:tcW w:w="1440" w:type="dxa"/>
            <w:tcBorders>
              <w:top w:val="single" w:sz="6" w:space="0" w:color="auto"/>
              <w:left w:val="single" w:sz="6" w:space="0" w:color="auto"/>
              <w:bottom w:val="single" w:sz="6" w:space="0" w:color="auto"/>
              <w:right w:val="single" w:sz="6" w:space="0" w:color="auto"/>
            </w:tcBorders>
          </w:tcPr>
          <w:p w:rsidR="00604325" w:rsidRDefault="00604325" w:rsidP="0094635D">
            <w:pPr>
              <w:autoSpaceDE w:val="0"/>
              <w:autoSpaceDN w:val="0"/>
              <w:adjustRightInd w:val="0"/>
              <w:jc w:val="center"/>
              <w:rPr>
                <w:b/>
                <w:bCs/>
                <w:color w:val="000000"/>
                <w:sz w:val="20"/>
                <w:szCs w:val="20"/>
              </w:rPr>
            </w:pPr>
            <w:r>
              <w:rPr>
                <w:b/>
                <w:bCs/>
                <w:color w:val="000000"/>
                <w:sz w:val="20"/>
                <w:szCs w:val="20"/>
              </w:rPr>
              <w:t>235,800</w:t>
            </w:r>
          </w:p>
        </w:tc>
        <w:tc>
          <w:tcPr>
            <w:tcW w:w="1440" w:type="dxa"/>
            <w:tcBorders>
              <w:top w:val="single" w:sz="6" w:space="0" w:color="auto"/>
              <w:left w:val="single" w:sz="6" w:space="0" w:color="auto"/>
              <w:bottom w:val="single" w:sz="6" w:space="0" w:color="auto"/>
              <w:right w:val="single" w:sz="6" w:space="0" w:color="auto"/>
            </w:tcBorders>
          </w:tcPr>
          <w:p w:rsidR="00604325" w:rsidRDefault="00604325" w:rsidP="0094635D">
            <w:pPr>
              <w:autoSpaceDE w:val="0"/>
              <w:autoSpaceDN w:val="0"/>
              <w:adjustRightInd w:val="0"/>
              <w:jc w:val="center"/>
              <w:rPr>
                <w:b/>
                <w:bCs/>
                <w:color w:val="000000"/>
                <w:sz w:val="20"/>
                <w:szCs w:val="20"/>
              </w:rPr>
            </w:pPr>
            <w:r>
              <w:rPr>
                <w:b/>
                <w:bCs/>
                <w:color w:val="000000"/>
                <w:sz w:val="20"/>
                <w:szCs w:val="20"/>
              </w:rPr>
              <w:t>224,588</w:t>
            </w:r>
          </w:p>
        </w:tc>
      </w:tr>
    </w:tbl>
    <w:p w:rsidR="0047238C" w:rsidRDefault="0047238C" w:rsidP="00F75103">
      <w:pPr>
        <w:rPr>
          <w:rFonts w:ascii="Times" w:hAnsi="Times"/>
        </w:rPr>
      </w:pPr>
    </w:p>
    <w:p w:rsidR="00513D3B" w:rsidRDefault="00513D3B" w:rsidP="00F75103">
      <w:pPr>
        <w:rPr>
          <w:rFonts w:ascii="Times" w:hAnsi="Times"/>
        </w:rPr>
      </w:pPr>
      <w:r w:rsidRPr="00A53C9E">
        <w:rPr>
          <w:rFonts w:ascii="Times" w:hAnsi="Times"/>
        </w:rPr>
        <w:t>The total Income Tax collection is estimated for the forecast</w:t>
      </w:r>
      <w:r w:rsidR="005F4965">
        <w:rPr>
          <w:rFonts w:ascii="Times" w:hAnsi="Times"/>
        </w:rPr>
        <w:t xml:space="preserve">, </w:t>
      </w:r>
      <w:r w:rsidR="005F4965" w:rsidRPr="00F9716E">
        <w:rPr>
          <w:rFonts w:ascii="Times" w:hAnsi="Times"/>
        </w:rPr>
        <w:t>which include the new construction amounts from the chart above</w:t>
      </w:r>
      <w:r w:rsidR="00F9716E">
        <w:rPr>
          <w:rFonts w:ascii="Times" w:hAnsi="Times"/>
        </w:rPr>
        <w:t xml:space="preserve"> and includes the total collection for FY16.</w:t>
      </w:r>
    </w:p>
    <w:p w:rsidR="00513D3B" w:rsidRDefault="00513D3B" w:rsidP="00F75103">
      <w:pPr>
        <w:rPr>
          <w:rFonts w:ascii="Times" w:hAnsi="Times"/>
        </w:rPr>
      </w:pPr>
      <w:r>
        <w:rPr>
          <w:rFonts w:ascii="Times" w:hAnsi="Times"/>
        </w:rPr>
        <w:t xml:space="preserve"> </w:t>
      </w:r>
    </w:p>
    <w:p w:rsidR="00F75103" w:rsidRPr="00C122A2" w:rsidRDefault="0041766F" w:rsidP="00F75103">
      <w:pPr>
        <w:rPr>
          <w:rFonts w:ascii="Times" w:hAnsi="Times"/>
        </w:rPr>
      </w:pPr>
      <w:r>
        <w:rPr>
          <w:rFonts w:ascii="Times" w:hAnsi="Times"/>
        </w:rPr>
        <w:fldChar w:fldCharType="begin"/>
      </w:r>
      <w:r>
        <w:rPr>
          <w:rFonts w:ascii="Times" w:hAnsi="Times"/>
        </w:rPr>
        <w:instrText xml:space="preserve"> LINK Excel.SheetMacroEnabled.12 "\\\\cmhdata04\\K12$\\shared\\046748 Big Walnut\\Big Walnut.xlsm!Note Calc!R69C28:R72C33" "" \a \p </w:instrText>
      </w:r>
      <w:r>
        <w:rPr>
          <w:rFonts w:ascii="Times" w:hAnsi="Times"/>
        </w:rPr>
        <w:fldChar w:fldCharType="separate"/>
      </w:r>
      <w:r w:rsidRPr="0041766F">
        <w:rPr>
          <w:rFonts w:ascii="Times" w:hAnsi="Times"/>
        </w:rPr>
        <w:object w:dxaOrig="12390" w:dyaOrig="1290">
          <v:shape id="_x0000_i1030" type="#_x0000_t75" style="width:549pt;height:65.25pt">
            <v:imagedata r:id="rId14" o:title=""/>
          </v:shape>
        </w:object>
      </w:r>
      <w:r>
        <w:rPr>
          <w:rFonts w:ascii="Times" w:hAnsi="Times"/>
        </w:rPr>
        <w:fldChar w:fldCharType="end"/>
      </w:r>
    </w:p>
    <w:p w:rsidR="00546083" w:rsidRPr="00546083" w:rsidRDefault="00546083" w:rsidP="00546083">
      <w:pPr>
        <w:rPr>
          <w:rFonts w:ascii="Times" w:hAnsi="Times"/>
          <w:b/>
        </w:rPr>
      </w:pPr>
      <w:r>
        <w:rPr>
          <w:rFonts w:ascii="Times" w:hAnsi="Times"/>
          <w:b/>
        </w:rPr>
        <w:t>State Foundation Revenue Estimates – Lines #1.035, 1.040 and 1.045</w:t>
      </w:r>
    </w:p>
    <w:p w:rsidR="00546083" w:rsidRPr="00645F5D" w:rsidRDefault="00546083" w:rsidP="007D1F7C">
      <w:pPr>
        <w:numPr>
          <w:ilvl w:val="0"/>
          <w:numId w:val="4"/>
        </w:numPr>
        <w:tabs>
          <w:tab w:val="clear" w:pos="420"/>
          <w:tab w:val="num" w:pos="0"/>
        </w:tabs>
        <w:ind w:hanging="420"/>
        <w:rPr>
          <w:rFonts w:ascii="Times" w:hAnsi="Times"/>
          <w:b/>
        </w:rPr>
      </w:pPr>
      <w:r w:rsidRPr="00645F5D">
        <w:rPr>
          <w:rFonts w:ascii="Times" w:hAnsi="Times"/>
          <w:b/>
        </w:rPr>
        <w:t>Unrestricted State Foundation Revenue</w:t>
      </w:r>
      <w:r w:rsidR="00C44F44">
        <w:rPr>
          <w:rFonts w:ascii="Times" w:hAnsi="Times"/>
          <w:b/>
        </w:rPr>
        <w:t xml:space="preserve"> &amp; Casino Revenue</w:t>
      </w:r>
      <w:r w:rsidRPr="00645F5D">
        <w:rPr>
          <w:rFonts w:ascii="Times" w:hAnsi="Times"/>
          <w:b/>
        </w:rPr>
        <w:t>– Line #1.035</w:t>
      </w:r>
    </w:p>
    <w:p w:rsidR="00C44F44" w:rsidRPr="002A36CF" w:rsidRDefault="00C44F44" w:rsidP="002A36CF">
      <w:r w:rsidRPr="002A36CF">
        <w:t xml:space="preserve">The amounts estimated for FY16 for state funding is based on funding component computations from the most recent April 2016 State Foundation Payment Report (SFPR). The current FY16-17 state budget HB64 includes an increase in funding for our district.  We are projected to be a </w:t>
      </w:r>
      <w:r w:rsidR="002A36CF" w:rsidRPr="002A36CF">
        <w:t xml:space="preserve">capped </w:t>
      </w:r>
      <w:r w:rsidRPr="002A36CF">
        <w:t xml:space="preserve">district regarding state funding in FY16.  Our state funding status for FY18-20 will depend on the FY18-19 and FY20-21 state budgets. There are two unknown state budgets in this forecast period covering four fiscal years. </w:t>
      </w:r>
    </w:p>
    <w:p w:rsidR="00C44F44" w:rsidRPr="002A36CF" w:rsidRDefault="00C44F44" w:rsidP="002A36CF">
      <w:pPr>
        <w:pStyle w:val="ListParagraph"/>
        <w:ind w:left="420"/>
      </w:pPr>
    </w:p>
    <w:p w:rsidR="006D1578" w:rsidRPr="002A36CF" w:rsidRDefault="00C44F44" w:rsidP="002A36CF">
      <w:r w:rsidRPr="002A36CF">
        <w:t>In FY14-15, HB59 created the fourth (4</w:t>
      </w:r>
      <w:r w:rsidRPr="002A36CF">
        <w:rPr>
          <w:vertAlign w:val="superscript"/>
        </w:rPr>
        <w:t>th</w:t>
      </w:r>
      <w:r w:rsidRPr="002A36CF">
        <w:t xml:space="preserve">) new funding formula for public education since 2009. HB64 the state FY16-17 state budget made alterations to the funding formula and added several new components. The new funding formula is very complex and could change again with the new FY 18-19 or FY20-21 state budgets.    The funding formula in HB64 has a modified </w:t>
      </w:r>
      <w:r w:rsidRPr="002A36CF">
        <w:rPr>
          <w:u w:val="single"/>
        </w:rPr>
        <w:t>State Share Index (SSI)</w:t>
      </w:r>
      <w:r w:rsidRPr="002A36CF">
        <w:t xml:space="preserve"> method to measure a district’s wealth and capacity to raise local revenue.  </w:t>
      </w:r>
    </w:p>
    <w:p w:rsidR="002A36CF" w:rsidRPr="002A36CF" w:rsidRDefault="002A36CF" w:rsidP="006D1578"/>
    <w:p w:rsidR="006D1578" w:rsidRPr="006D1578" w:rsidRDefault="006D1578" w:rsidP="006D1578">
      <w:r w:rsidRPr="002A36CF">
        <w:t>The SSI is applied to the per pupil opportunity grant calculat</w:t>
      </w:r>
      <w:r w:rsidRPr="006D1578">
        <w:t>ion and many of the other categorical funding items in the state foundation formula as noted below:</w:t>
      </w:r>
    </w:p>
    <w:p w:rsidR="006D1578" w:rsidRPr="006D1578" w:rsidRDefault="006D1578" w:rsidP="006D1578"/>
    <w:p w:rsidR="006D1578" w:rsidRPr="006D1578" w:rsidRDefault="006D1578" w:rsidP="006D1578">
      <w:pPr>
        <w:pStyle w:val="ListParagraph"/>
        <w:numPr>
          <w:ilvl w:val="0"/>
          <w:numId w:val="15"/>
        </w:numPr>
      </w:pPr>
      <w:r w:rsidRPr="006D1578">
        <w:rPr>
          <w:u w:val="single"/>
        </w:rPr>
        <w:t>Opportunity Grant</w:t>
      </w:r>
      <w:r w:rsidRPr="006D1578">
        <w:t xml:space="preserve"> – Per pupil amount increased 1.7% from $5,800 in FY15 to $5,900 in FY16 and 1.7% to $6,000 in FY17.</w:t>
      </w:r>
    </w:p>
    <w:p w:rsidR="006D1578" w:rsidRPr="006D1578" w:rsidRDefault="006D1578" w:rsidP="006D1578">
      <w:pPr>
        <w:pStyle w:val="ListParagraph"/>
        <w:numPr>
          <w:ilvl w:val="0"/>
          <w:numId w:val="15"/>
        </w:numPr>
      </w:pPr>
      <w:r w:rsidRPr="006D1578">
        <w:rPr>
          <w:u w:val="single"/>
        </w:rPr>
        <w:t>Targeted Assistance</w:t>
      </w:r>
      <w:r w:rsidRPr="006D1578">
        <w:t xml:space="preserve"> – Tier I based on wealth and Tier II based on percentage of district agricultural assessed value</w:t>
      </w:r>
    </w:p>
    <w:p w:rsidR="006D1578" w:rsidRPr="006D1578" w:rsidRDefault="006D1578" w:rsidP="006D1578">
      <w:pPr>
        <w:pStyle w:val="ListParagraph"/>
        <w:numPr>
          <w:ilvl w:val="0"/>
          <w:numId w:val="15"/>
        </w:numPr>
      </w:pPr>
      <w:r w:rsidRPr="006D1578">
        <w:rPr>
          <w:u w:val="single"/>
        </w:rPr>
        <w:t>Special Education Additional Aid</w:t>
      </w:r>
      <w:r w:rsidRPr="006D1578">
        <w:t xml:space="preserve"> – Based on six (6) categories of disability</w:t>
      </w:r>
    </w:p>
    <w:p w:rsidR="006D1578" w:rsidRPr="006D1578" w:rsidRDefault="006D1578" w:rsidP="006D1578">
      <w:pPr>
        <w:pStyle w:val="ListParagraph"/>
        <w:numPr>
          <w:ilvl w:val="0"/>
          <w:numId w:val="15"/>
        </w:numPr>
      </w:pPr>
      <w:r w:rsidRPr="006D1578">
        <w:rPr>
          <w:u w:val="single"/>
        </w:rPr>
        <w:t>Limited English Proficiency</w:t>
      </w:r>
      <w:r w:rsidRPr="006D1578">
        <w:t xml:space="preserve"> – Based on three (3) categories based on time student enrolled in schools</w:t>
      </w:r>
    </w:p>
    <w:p w:rsidR="006D1578" w:rsidRPr="006D1578" w:rsidRDefault="006D1578" w:rsidP="006D1578">
      <w:pPr>
        <w:pStyle w:val="ListParagraph"/>
        <w:numPr>
          <w:ilvl w:val="0"/>
          <w:numId w:val="15"/>
        </w:numPr>
      </w:pPr>
      <w:r w:rsidRPr="006D1578">
        <w:rPr>
          <w:u w:val="single"/>
        </w:rPr>
        <w:t>Economically Disadvantaged Aid</w:t>
      </w:r>
      <w:r w:rsidRPr="006D1578">
        <w:t>- Based on number and concentration of economically disadvantaged students</w:t>
      </w:r>
    </w:p>
    <w:p w:rsidR="006D1578" w:rsidRPr="006D1578" w:rsidRDefault="006D1578" w:rsidP="006D1578">
      <w:pPr>
        <w:pStyle w:val="ListParagraph"/>
        <w:numPr>
          <w:ilvl w:val="0"/>
          <w:numId w:val="15"/>
        </w:numPr>
      </w:pPr>
      <w:r w:rsidRPr="006D1578">
        <w:rPr>
          <w:u w:val="single"/>
        </w:rPr>
        <w:t>K-3 Literacy Funds</w:t>
      </w:r>
      <w:r w:rsidRPr="006D1578">
        <w:t>- Based on districts K-3 average daily membership and two Tiers</w:t>
      </w:r>
    </w:p>
    <w:p w:rsidR="006D1578" w:rsidRPr="006D1578" w:rsidRDefault="006D1578" w:rsidP="006D1578">
      <w:pPr>
        <w:pStyle w:val="ListParagraph"/>
        <w:numPr>
          <w:ilvl w:val="0"/>
          <w:numId w:val="15"/>
        </w:numPr>
      </w:pPr>
      <w:r w:rsidRPr="006D1578">
        <w:rPr>
          <w:u w:val="single"/>
        </w:rPr>
        <w:t>Gifted Funds</w:t>
      </w:r>
      <w:r w:rsidRPr="006D1578">
        <w:t xml:space="preserve"> –Based on average daily membership at $5.05 in FY16 &amp; FY17</w:t>
      </w:r>
    </w:p>
    <w:p w:rsidR="006D1578" w:rsidRPr="006D1578" w:rsidRDefault="006D1578" w:rsidP="006D1578">
      <w:pPr>
        <w:pStyle w:val="ListParagraph"/>
        <w:numPr>
          <w:ilvl w:val="0"/>
          <w:numId w:val="15"/>
        </w:numPr>
      </w:pPr>
      <w:r w:rsidRPr="006D1578">
        <w:rPr>
          <w:u w:val="single"/>
        </w:rPr>
        <w:lastRenderedPageBreak/>
        <w:t>Career-Technical Education Funds</w:t>
      </w:r>
      <w:r w:rsidRPr="006D1578">
        <w:t xml:space="preserve"> – Based on career technical average daily membership and five (5) categories students enrolled in </w:t>
      </w:r>
    </w:p>
    <w:p w:rsidR="007677F1" w:rsidRPr="006D1578" w:rsidRDefault="006D1578" w:rsidP="006D1578">
      <w:pPr>
        <w:pStyle w:val="ListParagraph"/>
        <w:numPr>
          <w:ilvl w:val="0"/>
          <w:numId w:val="15"/>
        </w:numPr>
      </w:pPr>
      <w:r w:rsidRPr="006D1578">
        <w:rPr>
          <w:u w:val="single"/>
        </w:rPr>
        <w:t>Transportation Aid</w:t>
      </w:r>
      <w:r w:rsidRPr="006D1578">
        <w:t xml:space="preserve"> – Funding based on total ridership rather than qualifying ridership in determining statewide cost per rider.  Reduces state minimum share from 60% to 50%.  </w:t>
      </w:r>
    </w:p>
    <w:p w:rsidR="00F9716E" w:rsidRDefault="00F9716E" w:rsidP="006D1578"/>
    <w:p w:rsidR="006D1578" w:rsidRPr="006D1578" w:rsidRDefault="006D1578" w:rsidP="006D1578">
      <w:r w:rsidRPr="006D1578">
        <w:t xml:space="preserve">There are several new funding components provided in HB64 for FY16 &amp;17. These are additional funds that can be earned by a district or is intended to help a district who has an undo burden or inability to raise local revenue.  </w:t>
      </w:r>
    </w:p>
    <w:p w:rsidR="006D1578" w:rsidRPr="006D1578" w:rsidRDefault="006D1578" w:rsidP="006D1578">
      <w:pPr>
        <w:pStyle w:val="ListParagraph"/>
        <w:numPr>
          <w:ilvl w:val="0"/>
          <w:numId w:val="16"/>
        </w:numPr>
      </w:pPr>
      <w:r w:rsidRPr="006D1578">
        <w:rPr>
          <w:u w:val="single"/>
        </w:rPr>
        <w:t>Capacity Aid</w:t>
      </w:r>
      <w:r w:rsidRPr="006D1578">
        <w:t xml:space="preserve"> – Provides additional funding for districts where income generated for one mill of property tax is below the state median for what is generated.</w:t>
      </w:r>
    </w:p>
    <w:p w:rsidR="006D1578" w:rsidRPr="006D1578" w:rsidRDefault="006D1578" w:rsidP="006D1578">
      <w:pPr>
        <w:pStyle w:val="ListParagraph"/>
        <w:numPr>
          <w:ilvl w:val="0"/>
          <w:numId w:val="16"/>
        </w:numPr>
      </w:pPr>
      <w:r w:rsidRPr="006D1578">
        <w:rPr>
          <w:u w:val="single"/>
        </w:rPr>
        <w:t>Transportation Supplement</w:t>
      </w:r>
      <w:r w:rsidRPr="006D1578">
        <w:t xml:space="preserve"> – Provides additional funding for districts with rider density (riders per square mile) less than 35 students in FY16 and 50 in FY17.  Provides additional funding based on rider density and the number of miles driven by the school buses.</w:t>
      </w:r>
    </w:p>
    <w:p w:rsidR="006D1578" w:rsidRPr="006D1578" w:rsidRDefault="006D1578" w:rsidP="006D1578">
      <w:pPr>
        <w:pStyle w:val="ListParagraph"/>
        <w:numPr>
          <w:ilvl w:val="0"/>
          <w:numId w:val="16"/>
        </w:numPr>
      </w:pPr>
      <w:r w:rsidRPr="006D1578">
        <w:rPr>
          <w:u w:val="single"/>
        </w:rPr>
        <w:t>3</w:t>
      </w:r>
      <w:r w:rsidRPr="006D1578">
        <w:rPr>
          <w:u w:val="single"/>
          <w:vertAlign w:val="superscript"/>
        </w:rPr>
        <w:t>rd</w:t>
      </w:r>
      <w:r w:rsidRPr="006D1578">
        <w:rPr>
          <w:u w:val="single"/>
        </w:rPr>
        <w:t xml:space="preserve"> Grade Reading Proficiency Bonus-</w:t>
      </w:r>
      <w:r w:rsidRPr="006D1578">
        <w:t xml:space="preserve"> Provides a bonus to districts based on third grade reading results. </w:t>
      </w:r>
    </w:p>
    <w:p w:rsidR="002A36CF" w:rsidRDefault="006D1578" w:rsidP="002A36CF">
      <w:pPr>
        <w:pStyle w:val="ListParagraph"/>
        <w:numPr>
          <w:ilvl w:val="0"/>
          <w:numId w:val="16"/>
        </w:numPr>
      </w:pPr>
      <w:r w:rsidRPr="006D1578">
        <w:rPr>
          <w:u w:val="single"/>
        </w:rPr>
        <w:t>High School Graduation Rate Bonus-</w:t>
      </w:r>
      <w:r w:rsidRPr="006D1578">
        <w:t>Provides a bonus to districts based on high school graduation rates up to approximately $450 per student.</w:t>
      </w:r>
    </w:p>
    <w:p w:rsidR="002A36CF" w:rsidRPr="002A36CF" w:rsidRDefault="002A36CF" w:rsidP="002A36CF">
      <w:pPr>
        <w:pStyle w:val="ListParagraph"/>
      </w:pPr>
    </w:p>
    <w:p w:rsidR="002F27EF" w:rsidRDefault="002A36CF" w:rsidP="003856B8">
      <w:pPr>
        <w:spacing w:after="200"/>
      </w:pPr>
      <w:r w:rsidRPr="002A36CF">
        <w:t>There are potentially 342 independent variables in the SFPR formula.  If any of the variables are changed, either independently or in conjunction with other variables, there could be a change to forecasted state aid for FY16-20.  Currently, there are still changes being made to the above variables as well as changes that could result once ODE finalizes the calculations from FY15, which is not expected until late May 2016.  Our estimates are based on the best information available to us and the most current calculation used by ODE.  Changes to our forecasted data could occur if there are large adjustments made by ODE based on the final FY15 reconciliation.</w:t>
      </w:r>
    </w:p>
    <w:p w:rsidR="003C07E6" w:rsidRDefault="005A367D" w:rsidP="005218BC">
      <w:r>
        <w:t xml:space="preserve">Based on the information that we have at this time the CAP allows the state to not to pay the district the total amount of funding </w:t>
      </w:r>
      <w:r w:rsidR="002F27EF">
        <w:t>from</w:t>
      </w:r>
      <w:r>
        <w:t xml:space="preserve"> the </w:t>
      </w:r>
      <w:r w:rsidR="002F27EF">
        <w:t xml:space="preserve">state aid </w:t>
      </w:r>
      <w:r>
        <w:t>formula</w:t>
      </w:r>
      <w:r w:rsidR="002F27EF">
        <w:t>. The following table shows the differe</w:t>
      </w:r>
      <w:r w:rsidR="00075318">
        <w:t>nces between the Formula aid and the CAP aid that could be paid to the district.</w:t>
      </w:r>
    </w:p>
    <w:p w:rsidR="003C07E6" w:rsidRDefault="003C07E6" w:rsidP="005218BC"/>
    <w:tbl>
      <w:tblPr>
        <w:tblStyle w:val="TableGrid"/>
        <w:tblW w:w="0" w:type="auto"/>
        <w:tblInd w:w="108" w:type="dxa"/>
        <w:tblLook w:val="04A0"/>
      </w:tblPr>
      <w:tblGrid>
        <w:gridCol w:w="2596"/>
        <w:gridCol w:w="1176"/>
        <w:gridCol w:w="1176"/>
        <w:gridCol w:w="1176"/>
        <w:gridCol w:w="1176"/>
        <w:gridCol w:w="1176"/>
        <w:gridCol w:w="1176"/>
        <w:gridCol w:w="1176"/>
      </w:tblGrid>
      <w:tr w:rsidR="003C07E6" w:rsidTr="00F86C30">
        <w:trPr>
          <w:trHeight w:val="563"/>
        </w:trPr>
        <w:tc>
          <w:tcPr>
            <w:tcW w:w="2596" w:type="dxa"/>
          </w:tcPr>
          <w:p w:rsidR="003C07E6" w:rsidRPr="003C07E6" w:rsidRDefault="003C07E6" w:rsidP="003C07E6">
            <w:pPr>
              <w:jc w:val="center"/>
              <w:rPr>
                <w:b/>
              </w:rPr>
            </w:pPr>
          </w:p>
          <w:p w:rsidR="00C26FE3" w:rsidRPr="003C07E6" w:rsidRDefault="00C26FE3" w:rsidP="003C07E6">
            <w:pPr>
              <w:jc w:val="center"/>
              <w:rPr>
                <w:b/>
              </w:rPr>
            </w:pPr>
            <w:r w:rsidRPr="003C07E6">
              <w:rPr>
                <w:b/>
              </w:rPr>
              <w:t>Description</w:t>
            </w:r>
          </w:p>
        </w:tc>
        <w:tc>
          <w:tcPr>
            <w:tcW w:w="1176" w:type="dxa"/>
          </w:tcPr>
          <w:p w:rsidR="00C26FE3" w:rsidRPr="003C07E6" w:rsidRDefault="00C26FE3" w:rsidP="003C07E6">
            <w:pPr>
              <w:jc w:val="center"/>
              <w:rPr>
                <w:b/>
              </w:rPr>
            </w:pPr>
            <w:r w:rsidRPr="003C07E6">
              <w:rPr>
                <w:b/>
              </w:rPr>
              <w:t>Act. FY14</w:t>
            </w:r>
          </w:p>
        </w:tc>
        <w:tc>
          <w:tcPr>
            <w:tcW w:w="1176" w:type="dxa"/>
          </w:tcPr>
          <w:p w:rsidR="00C26FE3" w:rsidRPr="003C07E6" w:rsidRDefault="009C20A4" w:rsidP="003C07E6">
            <w:pPr>
              <w:jc w:val="center"/>
              <w:rPr>
                <w:b/>
              </w:rPr>
            </w:pPr>
            <w:r w:rsidRPr="003C07E6">
              <w:rPr>
                <w:b/>
              </w:rPr>
              <w:t>Act. FY15</w:t>
            </w:r>
          </w:p>
        </w:tc>
        <w:tc>
          <w:tcPr>
            <w:tcW w:w="1176" w:type="dxa"/>
          </w:tcPr>
          <w:p w:rsidR="00C26FE3" w:rsidRPr="003C07E6" w:rsidRDefault="009C20A4" w:rsidP="003C07E6">
            <w:pPr>
              <w:jc w:val="center"/>
              <w:rPr>
                <w:b/>
              </w:rPr>
            </w:pPr>
            <w:r w:rsidRPr="003C07E6">
              <w:rPr>
                <w:b/>
              </w:rPr>
              <w:t xml:space="preserve">Est. </w:t>
            </w:r>
            <w:r w:rsidR="00C26FE3" w:rsidRPr="003C07E6">
              <w:rPr>
                <w:b/>
              </w:rPr>
              <w:t>FY16</w:t>
            </w:r>
          </w:p>
        </w:tc>
        <w:tc>
          <w:tcPr>
            <w:tcW w:w="1176" w:type="dxa"/>
          </w:tcPr>
          <w:p w:rsidR="00C26FE3" w:rsidRPr="003C07E6" w:rsidRDefault="009C20A4" w:rsidP="003C07E6">
            <w:pPr>
              <w:jc w:val="center"/>
              <w:rPr>
                <w:b/>
              </w:rPr>
            </w:pPr>
            <w:r w:rsidRPr="003C07E6">
              <w:rPr>
                <w:b/>
              </w:rPr>
              <w:t xml:space="preserve">Est. </w:t>
            </w:r>
            <w:r w:rsidR="00C26FE3" w:rsidRPr="003C07E6">
              <w:rPr>
                <w:b/>
              </w:rPr>
              <w:t>FY17</w:t>
            </w:r>
          </w:p>
        </w:tc>
        <w:tc>
          <w:tcPr>
            <w:tcW w:w="1176" w:type="dxa"/>
          </w:tcPr>
          <w:p w:rsidR="00C26FE3" w:rsidRPr="003C07E6" w:rsidRDefault="009C20A4" w:rsidP="003C07E6">
            <w:pPr>
              <w:jc w:val="center"/>
              <w:rPr>
                <w:b/>
              </w:rPr>
            </w:pPr>
            <w:r w:rsidRPr="003C07E6">
              <w:rPr>
                <w:b/>
              </w:rPr>
              <w:t xml:space="preserve">Est. </w:t>
            </w:r>
            <w:r w:rsidR="00C26FE3" w:rsidRPr="003C07E6">
              <w:rPr>
                <w:b/>
              </w:rPr>
              <w:t>FY18</w:t>
            </w:r>
          </w:p>
        </w:tc>
        <w:tc>
          <w:tcPr>
            <w:tcW w:w="1176" w:type="dxa"/>
          </w:tcPr>
          <w:p w:rsidR="00C26FE3" w:rsidRPr="003C07E6" w:rsidRDefault="009C20A4" w:rsidP="003C07E6">
            <w:pPr>
              <w:jc w:val="center"/>
              <w:rPr>
                <w:b/>
              </w:rPr>
            </w:pPr>
            <w:r w:rsidRPr="003C07E6">
              <w:rPr>
                <w:b/>
              </w:rPr>
              <w:t xml:space="preserve">Est. </w:t>
            </w:r>
            <w:r w:rsidR="00C26FE3" w:rsidRPr="003C07E6">
              <w:rPr>
                <w:b/>
              </w:rPr>
              <w:t>FY19</w:t>
            </w:r>
          </w:p>
        </w:tc>
        <w:tc>
          <w:tcPr>
            <w:tcW w:w="1176" w:type="dxa"/>
          </w:tcPr>
          <w:p w:rsidR="00C26FE3" w:rsidRPr="003C07E6" w:rsidRDefault="009C20A4" w:rsidP="003C07E6">
            <w:pPr>
              <w:jc w:val="center"/>
              <w:rPr>
                <w:b/>
              </w:rPr>
            </w:pPr>
            <w:r w:rsidRPr="003C07E6">
              <w:rPr>
                <w:b/>
              </w:rPr>
              <w:t xml:space="preserve">Est. </w:t>
            </w:r>
            <w:r w:rsidR="00C26FE3" w:rsidRPr="003C07E6">
              <w:rPr>
                <w:b/>
              </w:rPr>
              <w:t>FY20</w:t>
            </w:r>
          </w:p>
        </w:tc>
      </w:tr>
      <w:tr w:rsidR="003C07E6" w:rsidTr="00F86C30">
        <w:trPr>
          <w:trHeight w:val="297"/>
        </w:trPr>
        <w:tc>
          <w:tcPr>
            <w:tcW w:w="2596" w:type="dxa"/>
          </w:tcPr>
          <w:p w:rsidR="00C26FE3" w:rsidRDefault="009C20A4" w:rsidP="005218BC">
            <w:r>
              <w:t>Calculated Funding</w:t>
            </w:r>
          </w:p>
        </w:tc>
        <w:tc>
          <w:tcPr>
            <w:tcW w:w="1176" w:type="dxa"/>
          </w:tcPr>
          <w:p w:rsidR="00C26FE3" w:rsidRDefault="00C26FE3" w:rsidP="00366654">
            <w:pPr>
              <w:jc w:val="right"/>
            </w:pPr>
            <w:r>
              <w:t>6</w:t>
            </w:r>
            <w:r w:rsidR="009C20A4">
              <w:t>,</w:t>
            </w:r>
            <w:r>
              <w:t>098</w:t>
            </w:r>
            <w:r w:rsidR="009C20A4">
              <w:t>,</w:t>
            </w:r>
            <w:r>
              <w:t>188</w:t>
            </w:r>
          </w:p>
        </w:tc>
        <w:tc>
          <w:tcPr>
            <w:tcW w:w="1176" w:type="dxa"/>
          </w:tcPr>
          <w:p w:rsidR="00C26FE3" w:rsidRDefault="00C26FE3" w:rsidP="00366654">
            <w:pPr>
              <w:jc w:val="right"/>
            </w:pPr>
            <w:r>
              <w:t>6</w:t>
            </w:r>
            <w:r w:rsidR="009C20A4">
              <w:t>,</w:t>
            </w:r>
            <w:r>
              <w:t>050</w:t>
            </w:r>
            <w:r w:rsidR="009C20A4">
              <w:t>,</w:t>
            </w:r>
            <w:r>
              <w:t>666</w:t>
            </w:r>
          </w:p>
        </w:tc>
        <w:tc>
          <w:tcPr>
            <w:tcW w:w="1176" w:type="dxa"/>
          </w:tcPr>
          <w:p w:rsidR="00C26FE3" w:rsidRPr="002A36CF" w:rsidRDefault="00133AB5" w:rsidP="00366654">
            <w:pPr>
              <w:jc w:val="right"/>
            </w:pPr>
            <w:r>
              <w:t>6,411,482</w:t>
            </w:r>
          </w:p>
        </w:tc>
        <w:tc>
          <w:tcPr>
            <w:tcW w:w="1176" w:type="dxa"/>
          </w:tcPr>
          <w:p w:rsidR="00C26FE3" w:rsidRPr="002A36CF" w:rsidRDefault="00133AB5" w:rsidP="00366654">
            <w:pPr>
              <w:jc w:val="right"/>
            </w:pPr>
            <w:r>
              <w:t>6,720,817</w:t>
            </w:r>
          </w:p>
        </w:tc>
        <w:tc>
          <w:tcPr>
            <w:tcW w:w="1176" w:type="dxa"/>
          </w:tcPr>
          <w:p w:rsidR="00C26FE3" w:rsidRPr="002A36CF" w:rsidRDefault="00133AB5" w:rsidP="00366654">
            <w:pPr>
              <w:jc w:val="right"/>
            </w:pPr>
            <w:r>
              <w:t>6,906,373</w:t>
            </w:r>
          </w:p>
        </w:tc>
        <w:tc>
          <w:tcPr>
            <w:tcW w:w="1176" w:type="dxa"/>
          </w:tcPr>
          <w:p w:rsidR="00C26FE3" w:rsidRPr="002A36CF" w:rsidRDefault="00133AB5" w:rsidP="00366654">
            <w:pPr>
              <w:jc w:val="right"/>
            </w:pPr>
            <w:r>
              <w:t>7,275,332</w:t>
            </w:r>
          </w:p>
        </w:tc>
        <w:tc>
          <w:tcPr>
            <w:tcW w:w="1176" w:type="dxa"/>
          </w:tcPr>
          <w:p w:rsidR="00C26FE3" w:rsidRPr="002A36CF" w:rsidRDefault="00133AB5" w:rsidP="00366654">
            <w:pPr>
              <w:jc w:val="right"/>
            </w:pPr>
            <w:r>
              <w:t>7,756,107</w:t>
            </w:r>
          </w:p>
        </w:tc>
      </w:tr>
      <w:tr w:rsidR="003C07E6" w:rsidTr="00F86C30">
        <w:trPr>
          <w:trHeight w:val="282"/>
        </w:trPr>
        <w:tc>
          <w:tcPr>
            <w:tcW w:w="2596" w:type="dxa"/>
          </w:tcPr>
          <w:p w:rsidR="003C07E6" w:rsidRDefault="003C07E6" w:rsidP="005218BC">
            <w:r>
              <w:t>CAP Limit</w:t>
            </w:r>
          </w:p>
        </w:tc>
        <w:tc>
          <w:tcPr>
            <w:tcW w:w="1176" w:type="dxa"/>
          </w:tcPr>
          <w:p w:rsidR="00C26FE3" w:rsidRDefault="003C07E6" w:rsidP="00366654">
            <w:pPr>
              <w:jc w:val="right"/>
            </w:pPr>
            <w:r>
              <w:t>4,776,220</w:t>
            </w:r>
          </w:p>
        </w:tc>
        <w:tc>
          <w:tcPr>
            <w:tcW w:w="1176" w:type="dxa"/>
          </w:tcPr>
          <w:p w:rsidR="00C26FE3" w:rsidRDefault="003C07E6" w:rsidP="00366654">
            <w:pPr>
              <w:jc w:val="right"/>
            </w:pPr>
            <w:r>
              <w:t>5,277,723</w:t>
            </w:r>
          </w:p>
        </w:tc>
        <w:tc>
          <w:tcPr>
            <w:tcW w:w="1176" w:type="dxa"/>
          </w:tcPr>
          <w:p w:rsidR="00C26FE3" w:rsidRPr="002A36CF" w:rsidRDefault="00133AB5" w:rsidP="00366654">
            <w:pPr>
              <w:jc w:val="right"/>
            </w:pPr>
            <w:r>
              <w:t>5,673,552</w:t>
            </w:r>
          </w:p>
        </w:tc>
        <w:tc>
          <w:tcPr>
            <w:tcW w:w="1176" w:type="dxa"/>
          </w:tcPr>
          <w:p w:rsidR="00C26FE3" w:rsidRPr="002A36CF" w:rsidRDefault="00133AB5" w:rsidP="00366654">
            <w:pPr>
              <w:jc w:val="right"/>
            </w:pPr>
            <w:r>
              <w:t>6,168,581</w:t>
            </w:r>
          </w:p>
        </w:tc>
        <w:tc>
          <w:tcPr>
            <w:tcW w:w="1176" w:type="dxa"/>
          </w:tcPr>
          <w:p w:rsidR="00C26FE3" w:rsidRPr="002A36CF" w:rsidRDefault="00133AB5" w:rsidP="00366654">
            <w:pPr>
              <w:jc w:val="right"/>
            </w:pPr>
            <w:r>
              <w:t>6,396,118</w:t>
            </w:r>
          </w:p>
        </w:tc>
        <w:tc>
          <w:tcPr>
            <w:tcW w:w="1176" w:type="dxa"/>
          </w:tcPr>
          <w:p w:rsidR="00C26FE3" w:rsidRPr="002A36CF" w:rsidRDefault="00133AB5" w:rsidP="00366654">
            <w:pPr>
              <w:jc w:val="right"/>
            </w:pPr>
            <w:r>
              <w:t>6,584,269</w:t>
            </w:r>
          </w:p>
        </w:tc>
        <w:tc>
          <w:tcPr>
            <w:tcW w:w="1176" w:type="dxa"/>
          </w:tcPr>
          <w:p w:rsidR="00C26FE3" w:rsidRPr="002A36CF" w:rsidRDefault="00133AB5" w:rsidP="00366654">
            <w:pPr>
              <w:jc w:val="right"/>
            </w:pPr>
            <w:r>
              <w:t>6,731,837</w:t>
            </w:r>
          </w:p>
        </w:tc>
      </w:tr>
      <w:tr w:rsidR="003C07E6" w:rsidTr="00F86C30">
        <w:trPr>
          <w:trHeight w:val="282"/>
        </w:trPr>
        <w:tc>
          <w:tcPr>
            <w:tcW w:w="2596" w:type="dxa"/>
          </w:tcPr>
          <w:p w:rsidR="00C26FE3" w:rsidRDefault="003C07E6" w:rsidP="005218BC">
            <w:r>
              <w:t>Difference</w:t>
            </w:r>
          </w:p>
        </w:tc>
        <w:tc>
          <w:tcPr>
            <w:tcW w:w="1176" w:type="dxa"/>
          </w:tcPr>
          <w:p w:rsidR="00C26FE3" w:rsidRDefault="003C07E6" w:rsidP="00366654">
            <w:pPr>
              <w:jc w:val="right"/>
            </w:pPr>
            <w:r>
              <w:t>1,321,968</w:t>
            </w:r>
          </w:p>
        </w:tc>
        <w:tc>
          <w:tcPr>
            <w:tcW w:w="1176" w:type="dxa"/>
          </w:tcPr>
          <w:p w:rsidR="00C26FE3" w:rsidRDefault="003C07E6" w:rsidP="00366654">
            <w:pPr>
              <w:jc w:val="right"/>
            </w:pPr>
            <w:r>
              <w:t>772,944</w:t>
            </w:r>
          </w:p>
        </w:tc>
        <w:tc>
          <w:tcPr>
            <w:tcW w:w="1176" w:type="dxa"/>
          </w:tcPr>
          <w:p w:rsidR="00C26FE3" w:rsidRPr="002A36CF" w:rsidRDefault="00133AB5" w:rsidP="00366654">
            <w:pPr>
              <w:jc w:val="right"/>
            </w:pPr>
            <w:r>
              <w:t>737,930</w:t>
            </w:r>
          </w:p>
        </w:tc>
        <w:tc>
          <w:tcPr>
            <w:tcW w:w="1176" w:type="dxa"/>
          </w:tcPr>
          <w:p w:rsidR="00C26FE3" w:rsidRPr="002A36CF" w:rsidRDefault="00133AB5" w:rsidP="00366654">
            <w:pPr>
              <w:jc w:val="right"/>
            </w:pPr>
            <w:r>
              <w:t>552,236</w:t>
            </w:r>
          </w:p>
        </w:tc>
        <w:tc>
          <w:tcPr>
            <w:tcW w:w="1176" w:type="dxa"/>
          </w:tcPr>
          <w:p w:rsidR="00C26FE3" w:rsidRPr="002A36CF" w:rsidRDefault="00133AB5" w:rsidP="00366654">
            <w:pPr>
              <w:jc w:val="right"/>
            </w:pPr>
            <w:r>
              <w:t>555,562</w:t>
            </w:r>
          </w:p>
        </w:tc>
        <w:tc>
          <w:tcPr>
            <w:tcW w:w="1176" w:type="dxa"/>
          </w:tcPr>
          <w:p w:rsidR="00C26FE3" w:rsidRPr="002A36CF" w:rsidRDefault="00133AB5" w:rsidP="00366654">
            <w:pPr>
              <w:jc w:val="right"/>
            </w:pPr>
            <w:r>
              <w:t>736,823</w:t>
            </w:r>
          </w:p>
        </w:tc>
        <w:tc>
          <w:tcPr>
            <w:tcW w:w="1176" w:type="dxa"/>
          </w:tcPr>
          <w:p w:rsidR="00C26FE3" w:rsidRPr="002A36CF" w:rsidRDefault="00133AB5" w:rsidP="00366654">
            <w:pPr>
              <w:jc w:val="right"/>
            </w:pPr>
            <w:r>
              <w:t>1,024,270</w:t>
            </w:r>
          </w:p>
        </w:tc>
      </w:tr>
    </w:tbl>
    <w:p w:rsidR="006D1578" w:rsidRDefault="006D1578" w:rsidP="00C64D47"/>
    <w:p w:rsidR="00E95572" w:rsidRPr="00E53EE1" w:rsidRDefault="00E95572" w:rsidP="00E95572">
      <w:r w:rsidRPr="00E53EE1">
        <w:t xml:space="preserve">Beginning in FY15 the state changed the way it measures student ADM.  Student counts are now updated October 31, March 31, and June 30 of the fiscal year.  In most cases the district will not know its actual student funded ADM </w:t>
      </w:r>
      <w:r w:rsidR="005836B9" w:rsidRPr="00E53EE1">
        <w:t xml:space="preserve">for any fiscal year </w:t>
      </w:r>
      <w:r w:rsidRPr="00E53EE1">
        <w:t xml:space="preserve">until the end of June.  This could result in undulating state aid payments throughout the year based on each student count if a district is on the formula. The current payment to the district is based on </w:t>
      </w:r>
      <w:r w:rsidR="007623DC" w:rsidRPr="00AF0163">
        <w:t xml:space="preserve">the </w:t>
      </w:r>
      <w:r w:rsidR="00AF0163" w:rsidRPr="00AF0163">
        <w:t>April #2</w:t>
      </w:r>
      <w:r w:rsidR="007623DC" w:rsidRPr="00AF0163">
        <w:t xml:space="preserve"> payment received from Ohio Department of Education</w:t>
      </w:r>
      <w:r w:rsidRPr="00AF0163">
        <w:t>.  Our estimate of state aid is based on the</w:t>
      </w:r>
      <w:r w:rsidRPr="00E53EE1">
        <w:t xml:space="preserve"> most current data we have available to us at the time.  We have estimated </w:t>
      </w:r>
      <w:r w:rsidR="005836B9" w:rsidRPr="00E53EE1">
        <w:t>growing</w:t>
      </w:r>
      <w:r w:rsidRPr="00E53EE1">
        <w:t xml:space="preserve"> enrollment through FY20</w:t>
      </w:r>
      <w:r w:rsidR="00E53EE1" w:rsidRPr="00E53EE1">
        <w:t xml:space="preserve"> based upon the enrollment report from Dejong-Healy of 100 to150 students per year</w:t>
      </w:r>
      <w:r w:rsidRPr="00E53EE1">
        <w:t xml:space="preserve"> and a 1.5% per pupil </w:t>
      </w:r>
      <w:r w:rsidR="001168C0">
        <w:t xml:space="preserve">base amount of </w:t>
      </w:r>
      <w:r w:rsidRPr="00E53EE1">
        <w:t>increase each year beginning in FY18 for Opportunity Grant funding.</w:t>
      </w:r>
    </w:p>
    <w:p w:rsidR="00C64D47" w:rsidRDefault="00C64D47" w:rsidP="00C64D47"/>
    <w:p w:rsidR="005A0EFC" w:rsidRDefault="005A0EFC" w:rsidP="00C64D47">
      <w:r>
        <w:t xml:space="preserve">Based on FY15 ADM changes from </w:t>
      </w:r>
      <w:r w:rsidR="00EC0BE5">
        <w:t xml:space="preserve">Open Enrollment, Community Schools and other districts, the Ohio Department of Education has adjusted the districts funding in FY16 for those changes. The district has received three adjustments and there will be another one in May. The total amount of those changes to date is a decrease of $24,519.35. </w:t>
      </w:r>
      <w:r w:rsidR="001F61D5">
        <w:t xml:space="preserve">We have not included any further change for FY15 possible </w:t>
      </w:r>
      <w:proofErr w:type="gramStart"/>
      <w:r w:rsidR="001F61D5">
        <w:t>adjustment  in</w:t>
      </w:r>
      <w:proofErr w:type="gramEnd"/>
      <w:r w:rsidR="001F61D5">
        <w:t xml:space="preserve"> the May forecast.</w:t>
      </w:r>
    </w:p>
    <w:p w:rsidR="003856B8" w:rsidRDefault="003856B8" w:rsidP="00C64D47"/>
    <w:p w:rsidR="00C64D47" w:rsidRDefault="00C64D47" w:rsidP="00C64D47">
      <w:r>
        <w:t xml:space="preserve">On November 3, 2009 Ohio voters passed the Ohio casino ballot issue.  This issue allowed for the opening of four (4) casinos one each in Cleveland, Toledo, Columbus and Cincinnati.  As of March 4, 2013 all four (4) </w:t>
      </w:r>
      <w:r>
        <w:lastRenderedPageBreak/>
        <w:t xml:space="preserve">casinos were open for business and generating </w:t>
      </w:r>
      <w:r w:rsidR="00E436DA">
        <w:t>Gross</w:t>
      </w:r>
      <w:r>
        <w:t xml:space="preserve"> Casino Tax Revenues (GCR).  Thirty-three percent (33%) of the </w:t>
      </w:r>
      <w:r w:rsidR="00E436DA">
        <w:t>gross</w:t>
      </w:r>
      <w:r>
        <w:t xml:space="preserve"> casino revenue will be collected as a tax.  School districts will receive 34% of the 33% GCR that will be paid into a student fund at the state level.  These funds will be distributed to school districts twice a year on the 31st of January and August each year which began for the first time on January 31, 2013. </w:t>
      </w:r>
    </w:p>
    <w:p w:rsidR="00C64D47" w:rsidRDefault="00C64D47" w:rsidP="00C64D47"/>
    <w:p w:rsidR="00E436DA" w:rsidRDefault="00E436DA" w:rsidP="00E436DA">
      <w:pPr>
        <w:spacing w:after="200"/>
        <w:contextualSpacing/>
      </w:pPr>
      <w:r w:rsidRPr="00E436DA">
        <w:t xml:space="preserve">The initial student payment to schools in January 2013 (FY13) was a half year payment of $21.00 per pupil that rose to $51.50 per pupil for a full year in FY14 and $50.50 in FY15.  The state indicated recently that the original 2009 estimates of $1.9 billion of GCR may be closer to $900 million as revenues from casinos are not growing robustly as originally predicted. We are estimating statewide student enrollment to decline by ½ of 1% from the FY15 total to average 1,798,000 students and GCR of $820 million with school district’s share of GCR to be $92 million resulting in FY16 payments of $51.25 per pupil.  For FY16-20 we estimated another ½ of 1% decline in pupils to 1,789,000and GCR </w:t>
      </w:r>
      <w:r w:rsidR="00B702AB">
        <w:t>increasing to $93 million or $</w:t>
      </w:r>
      <w:r w:rsidR="007623DC" w:rsidRPr="005A0EFC">
        <w:t>50.66</w:t>
      </w:r>
      <w:r w:rsidRPr="00E436DA">
        <w:t xml:space="preserve"> per pupil. We will increase estimates for out years when actual casino revenues show signs of stronger increases.</w:t>
      </w:r>
    </w:p>
    <w:p w:rsidR="001168C0" w:rsidRPr="00E436DA" w:rsidRDefault="001168C0" w:rsidP="00E436DA">
      <w:pPr>
        <w:spacing w:after="200"/>
        <w:contextualSpacing/>
      </w:pPr>
    </w:p>
    <w:p w:rsidR="00B63766" w:rsidRPr="00C122A2" w:rsidRDefault="0041766F" w:rsidP="00553ACE">
      <w:pPr>
        <w:rPr>
          <w:rFonts w:ascii="Times" w:hAnsi="Times"/>
          <w:b/>
        </w:rPr>
      </w:pPr>
      <w:r>
        <w:rPr>
          <w:rFonts w:ascii="Times" w:hAnsi="Times"/>
          <w:b/>
        </w:rPr>
        <w:fldChar w:fldCharType="begin"/>
      </w:r>
      <w:r>
        <w:rPr>
          <w:rFonts w:ascii="Times" w:hAnsi="Times"/>
          <w:b/>
        </w:rPr>
        <w:instrText xml:space="preserve"> LINK Excel.SheetMacroEnabled.12 "\\\\cmhdata04\\K12$\\shared\\046748 Big Walnut\\Big Walnut.xlsm!Note Calc!R121C28:R126C33" "" \a \p </w:instrText>
      </w:r>
      <w:r>
        <w:rPr>
          <w:rFonts w:ascii="Times" w:hAnsi="Times"/>
          <w:b/>
        </w:rPr>
        <w:fldChar w:fldCharType="separate"/>
      </w:r>
      <w:r w:rsidRPr="0041766F">
        <w:rPr>
          <w:rFonts w:ascii="Times" w:hAnsi="Times"/>
          <w:b/>
        </w:rPr>
        <w:object w:dxaOrig="12390" w:dyaOrig="1935">
          <v:shape id="_x0000_i1031" type="#_x0000_t75" style="width:549pt;height:81.75pt">
            <v:imagedata r:id="rId15" o:title=""/>
          </v:shape>
        </w:object>
      </w:r>
      <w:r>
        <w:rPr>
          <w:rFonts w:ascii="Times" w:hAnsi="Times"/>
          <w:b/>
        </w:rPr>
        <w:fldChar w:fldCharType="end"/>
      </w:r>
      <w:bookmarkStart w:id="1" w:name="_MON_1363849807"/>
      <w:bookmarkStart w:id="2" w:name="_MON_1363849842"/>
      <w:bookmarkStart w:id="3" w:name="_MON_1363849868"/>
      <w:bookmarkStart w:id="4" w:name="_MON_1365361218"/>
      <w:bookmarkStart w:id="5" w:name="_MON_1376409415"/>
      <w:bookmarkStart w:id="6" w:name="_MON_1376853693"/>
      <w:bookmarkStart w:id="7" w:name="_MON_1389209980"/>
      <w:bookmarkStart w:id="8" w:name="_MON_1390930550"/>
      <w:bookmarkStart w:id="9" w:name="_MON_1392390602"/>
      <w:bookmarkStart w:id="10" w:name="_MON_1395844084"/>
      <w:bookmarkStart w:id="11" w:name="_MON_1398026215"/>
      <w:bookmarkStart w:id="12" w:name="_MON_1405449550"/>
      <w:bookmarkStart w:id="13" w:name="_MON_1408172172"/>
      <w:bookmarkStart w:id="14" w:name="_MON_1408908648"/>
      <w:bookmarkStart w:id="15" w:name="_MON_1408908670"/>
      <w:bookmarkStart w:id="16" w:name="_MON_1410420334"/>
      <w:bookmarkStart w:id="17" w:name="_MON_1329489352"/>
      <w:bookmarkStart w:id="18" w:name="_MON_1329489386"/>
      <w:bookmarkStart w:id="19" w:name="_MON_1329492219"/>
      <w:bookmarkStart w:id="20" w:name="_MON_1330242557"/>
      <w:bookmarkStart w:id="21" w:name="_MON_1330881919"/>
      <w:bookmarkStart w:id="22" w:name="_MON_1331125004"/>
      <w:bookmarkStart w:id="23" w:name="_MON_1344580209"/>
      <w:bookmarkStart w:id="24" w:name="_MON_1345804696"/>
      <w:bookmarkStart w:id="25" w:name="_MON_1345804727"/>
      <w:bookmarkStart w:id="26" w:name="_MON_1349608663"/>
      <w:bookmarkStart w:id="27" w:name="_MON_1349608857"/>
      <w:bookmarkStart w:id="28" w:name="_MON_1349608899"/>
      <w:bookmarkStart w:id="29" w:name="_MON_1349608916"/>
      <w:bookmarkStart w:id="30" w:name="_MON_134960893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546083" w:rsidRPr="00553ACE" w:rsidRDefault="00553ACE" w:rsidP="00553ACE">
      <w:pPr>
        <w:rPr>
          <w:rFonts w:ascii="Times" w:hAnsi="Times"/>
          <w:b/>
          <w:sz w:val="22"/>
          <w:szCs w:val="22"/>
        </w:rPr>
      </w:pPr>
      <w:r>
        <w:rPr>
          <w:rFonts w:ascii="Times" w:hAnsi="Times"/>
          <w:b/>
          <w:sz w:val="22"/>
          <w:szCs w:val="22"/>
        </w:rPr>
        <w:t xml:space="preserve">B) </w:t>
      </w:r>
      <w:r w:rsidR="00546083">
        <w:rPr>
          <w:rFonts w:ascii="Times" w:hAnsi="Times"/>
          <w:b/>
        </w:rPr>
        <w:t>Restricted State Revenues – Line # 1.040</w:t>
      </w:r>
    </w:p>
    <w:p w:rsidR="00F37F4E" w:rsidRDefault="00F37F4E" w:rsidP="00546083">
      <w:pPr>
        <w:rPr>
          <w:rFonts w:ascii="Times" w:hAnsi="Times"/>
        </w:rPr>
      </w:pPr>
      <w:r w:rsidRPr="00F37F4E">
        <w:rPr>
          <w:rFonts w:ascii="Times" w:hAnsi="Times"/>
        </w:rPr>
        <w:t xml:space="preserve">HB64 continues funding two restricted sources of revenues to school district which are Economic Disadvantaged Funding and Career Technical Education funding. We have incorporated this amount into the restricted aid amount in Line # 1.04 for FY16-20. </w:t>
      </w:r>
    </w:p>
    <w:p w:rsidR="00B63766" w:rsidRDefault="00B63766" w:rsidP="00546083">
      <w:pPr>
        <w:rPr>
          <w:rFonts w:ascii="Times" w:hAnsi="Times"/>
        </w:rPr>
      </w:pPr>
    </w:p>
    <w:p w:rsidR="00B63766" w:rsidRPr="00C122A2" w:rsidRDefault="0041766F" w:rsidP="00051312">
      <w:pPr>
        <w:rPr>
          <w:rFonts w:ascii="Times" w:hAnsi="Times"/>
          <w:b/>
          <w:sz w:val="22"/>
          <w:szCs w:val="22"/>
        </w:rPr>
      </w:pPr>
      <w:r>
        <w:rPr>
          <w:rFonts w:ascii="Times" w:hAnsi="Times"/>
        </w:rPr>
        <w:fldChar w:fldCharType="begin"/>
      </w:r>
      <w:r>
        <w:rPr>
          <w:rFonts w:ascii="Times" w:hAnsi="Times"/>
        </w:rPr>
        <w:instrText xml:space="preserve"> LINK Excel.SheetMacroEnabled.12 "\\\\cmhdata04\\K12$\\shared\\046748 Big Walnut\\Big Walnut.xlsm!Note Calc!R129C28:R132C33" "" \a \p </w:instrText>
      </w:r>
      <w:r>
        <w:rPr>
          <w:rFonts w:ascii="Times" w:hAnsi="Times"/>
        </w:rPr>
        <w:fldChar w:fldCharType="separate"/>
      </w:r>
      <w:r w:rsidRPr="0041766F">
        <w:rPr>
          <w:rFonts w:ascii="Times" w:hAnsi="Times"/>
        </w:rPr>
        <w:object w:dxaOrig="12390" w:dyaOrig="1290">
          <v:shape id="_x0000_i1032" type="#_x0000_t75" style="width:549pt;height:53.25pt">
            <v:imagedata r:id="rId16" o:title=""/>
          </v:shape>
        </w:object>
      </w:r>
      <w:r>
        <w:rPr>
          <w:rFonts w:ascii="Times" w:hAnsi="Times"/>
        </w:rPr>
        <w:fldChar w:fldCharType="end"/>
      </w:r>
      <w:bookmarkStart w:id="31" w:name="_MON_1376409502"/>
      <w:bookmarkStart w:id="32" w:name="_MON_1376853791"/>
      <w:bookmarkStart w:id="33" w:name="_MON_1376853814"/>
      <w:bookmarkStart w:id="34" w:name="_MON_1389210156"/>
      <w:bookmarkStart w:id="35" w:name="_MON_1395844088"/>
      <w:bookmarkStart w:id="36" w:name="_MON_1398027839"/>
      <w:bookmarkStart w:id="37" w:name="_MON_1405449568"/>
      <w:bookmarkStart w:id="38" w:name="_MON_1408172199"/>
      <w:bookmarkStart w:id="39" w:name="_MON_1408908632"/>
      <w:bookmarkStart w:id="40" w:name="_MON_1408908665"/>
      <w:bookmarkStart w:id="41" w:name="_MON_1410420341"/>
      <w:bookmarkStart w:id="42" w:name="_MON_1410462091"/>
      <w:bookmarkStart w:id="43" w:name="_MON_1329489449"/>
      <w:bookmarkStart w:id="44" w:name="_MON_1330242582"/>
      <w:bookmarkStart w:id="45" w:name="_MON_1330881942"/>
      <w:bookmarkStart w:id="46" w:name="_MON_1331125032"/>
      <w:bookmarkStart w:id="47" w:name="_MON_1344580231"/>
      <w:bookmarkStart w:id="48" w:name="_MON_1345804745"/>
      <w:bookmarkStart w:id="49" w:name="_MON_1358085855"/>
      <w:bookmarkStart w:id="50" w:name="_MON_1363348086"/>
      <w:bookmarkStart w:id="51" w:name="_MON_1363849886"/>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546083" w:rsidRDefault="00F37F4E" w:rsidP="00051312">
      <w:pPr>
        <w:rPr>
          <w:rFonts w:ascii="Times" w:hAnsi="Times"/>
          <w:b/>
        </w:rPr>
      </w:pPr>
      <w:r>
        <w:rPr>
          <w:rFonts w:ascii="Times" w:hAnsi="Times"/>
          <w:b/>
        </w:rPr>
        <w:t xml:space="preserve">Restricted </w:t>
      </w:r>
      <w:r w:rsidR="00546083">
        <w:rPr>
          <w:rFonts w:ascii="Times" w:hAnsi="Times"/>
          <w:b/>
        </w:rPr>
        <w:t>Federal Grants in Aid – line #1.045</w:t>
      </w:r>
    </w:p>
    <w:p w:rsidR="00546083" w:rsidRDefault="00E14A75" w:rsidP="00546083">
      <w:pPr>
        <w:rPr>
          <w:rFonts w:ascii="Times" w:hAnsi="Times"/>
        </w:rPr>
      </w:pPr>
      <w:r>
        <w:rPr>
          <w:rFonts w:ascii="Times" w:hAnsi="Times"/>
        </w:rPr>
        <w:t>There is no addit</w:t>
      </w:r>
      <w:r w:rsidR="004538DA">
        <w:rPr>
          <w:rFonts w:ascii="Times" w:hAnsi="Times"/>
        </w:rPr>
        <w:t>ional</w:t>
      </w:r>
      <w:r>
        <w:rPr>
          <w:rFonts w:ascii="Times" w:hAnsi="Times"/>
        </w:rPr>
        <w:t xml:space="preserve"> restricted federal fund</w:t>
      </w:r>
      <w:r w:rsidR="004538DA">
        <w:rPr>
          <w:rFonts w:ascii="Times" w:hAnsi="Times"/>
        </w:rPr>
        <w:t>i</w:t>
      </w:r>
      <w:r>
        <w:rPr>
          <w:rFonts w:ascii="Times" w:hAnsi="Times"/>
        </w:rPr>
        <w:t xml:space="preserve">ng projected </w:t>
      </w:r>
      <w:r w:rsidR="00D2490C">
        <w:rPr>
          <w:rFonts w:ascii="Times" w:hAnsi="Times"/>
        </w:rPr>
        <w:t>i</w:t>
      </w:r>
      <w:r>
        <w:rPr>
          <w:rFonts w:ascii="Times" w:hAnsi="Times"/>
        </w:rPr>
        <w:t>n this forecast.</w:t>
      </w:r>
    </w:p>
    <w:p w:rsidR="007623DC" w:rsidRDefault="007623DC" w:rsidP="00546083">
      <w:pPr>
        <w:rPr>
          <w:rFonts w:ascii="Times" w:hAnsi="Times"/>
        </w:rPr>
      </w:pPr>
    </w:p>
    <w:p w:rsidR="007623DC" w:rsidRPr="007623DC" w:rsidRDefault="007623DC" w:rsidP="00546083">
      <w:pPr>
        <w:rPr>
          <w:rFonts w:ascii="Times" w:hAnsi="Times"/>
          <w:b/>
        </w:rPr>
      </w:pPr>
      <w:r w:rsidRPr="007623DC">
        <w:rPr>
          <w:rFonts w:ascii="Times" w:hAnsi="Times"/>
          <w:b/>
        </w:rPr>
        <w:t>Summary of State Foundation Revenues</w:t>
      </w:r>
    </w:p>
    <w:p w:rsidR="00814911" w:rsidRPr="00C122A2" w:rsidRDefault="0041766F" w:rsidP="0072118D">
      <w:pPr>
        <w:rPr>
          <w:rFonts w:ascii="Times" w:hAnsi="Times"/>
        </w:rPr>
      </w:pPr>
      <w:r>
        <w:rPr>
          <w:rFonts w:ascii="Times" w:hAnsi="Times"/>
        </w:rPr>
        <w:fldChar w:fldCharType="begin"/>
      </w:r>
      <w:r>
        <w:rPr>
          <w:rFonts w:ascii="Times" w:hAnsi="Times"/>
        </w:rPr>
        <w:instrText xml:space="preserve"> LINK Excel.SheetMacroEnabled.12 "\\\\cmhdata04\\K12$\\shared\\046748 Big Walnut\\Big Walnut.xlsm!Note Calc!R142C28:R146C33" "" \a \p </w:instrText>
      </w:r>
      <w:r>
        <w:rPr>
          <w:rFonts w:ascii="Times" w:hAnsi="Times"/>
        </w:rPr>
        <w:fldChar w:fldCharType="separate"/>
      </w:r>
      <w:r w:rsidRPr="0041766F">
        <w:rPr>
          <w:rFonts w:ascii="Times" w:hAnsi="Times"/>
        </w:rPr>
        <w:object w:dxaOrig="12390" w:dyaOrig="1605">
          <v:shape id="_x0000_i1033" type="#_x0000_t75" style="width:549pt;height:67.5pt">
            <v:imagedata r:id="rId17" o:title=""/>
          </v:shape>
        </w:object>
      </w:r>
      <w:r>
        <w:rPr>
          <w:rFonts w:ascii="Times" w:hAnsi="Times"/>
        </w:rPr>
        <w:fldChar w:fldCharType="end"/>
      </w:r>
      <w:bookmarkStart w:id="52" w:name="_MON_1358085908"/>
      <w:bookmarkStart w:id="53" w:name="_MON_1363348120"/>
      <w:bookmarkStart w:id="54" w:name="_MON_1363348246"/>
      <w:bookmarkStart w:id="55" w:name="_MON_1363849905"/>
      <w:bookmarkStart w:id="56" w:name="_MON_1365361272"/>
      <w:bookmarkStart w:id="57" w:name="_MON_1365361393"/>
      <w:bookmarkStart w:id="58" w:name="_MON_1365361438"/>
      <w:bookmarkStart w:id="59" w:name="_MON_1365361454"/>
      <w:bookmarkStart w:id="60" w:name="_MON_1365361640"/>
      <w:bookmarkStart w:id="61" w:name="_MON_1376409518"/>
      <w:bookmarkStart w:id="62" w:name="_MON_1376853840"/>
      <w:bookmarkStart w:id="63" w:name="_MON_1376853893"/>
      <w:bookmarkStart w:id="64" w:name="_MON_1389210434"/>
      <w:bookmarkStart w:id="65" w:name="_MON_1390930617"/>
      <w:bookmarkStart w:id="66" w:name="_MON_1395844098"/>
      <w:bookmarkStart w:id="67" w:name="_MON_1398026233"/>
      <w:bookmarkStart w:id="68" w:name="_MON_1398071507"/>
      <w:bookmarkStart w:id="69" w:name="_MON_1405449581"/>
      <w:bookmarkStart w:id="70" w:name="_MON_1408172220"/>
      <w:bookmarkStart w:id="71" w:name="_MON_1408908624"/>
      <w:bookmarkStart w:id="72" w:name="_MON_1410420347"/>
      <w:bookmarkStart w:id="73" w:name="_MON_1410462166"/>
      <w:bookmarkStart w:id="74" w:name="_MON_1329489496"/>
      <w:bookmarkStart w:id="75" w:name="_MON_1410685663"/>
      <w:bookmarkStart w:id="76" w:name="_MON_1410685670"/>
      <w:bookmarkStart w:id="77" w:name="_MON_1329489777"/>
      <w:bookmarkStart w:id="78" w:name="_MON_1329489823"/>
      <w:bookmarkStart w:id="79" w:name="_MON_1329489855"/>
      <w:bookmarkStart w:id="80" w:name="_MON_1329489871"/>
      <w:bookmarkStart w:id="81" w:name="_MON_1330242604"/>
      <w:bookmarkStart w:id="82" w:name="_MON_1330882009"/>
      <w:bookmarkStart w:id="83" w:name="_MON_1331125055"/>
      <w:bookmarkStart w:id="84" w:name="_MON_1331125123"/>
      <w:bookmarkStart w:id="85" w:name="_MON_1344580246"/>
      <w:bookmarkStart w:id="86" w:name="_MON_1345804774"/>
      <w:bookmarkStart w:id="87" w:name="_MON_1345804869"/>
      <w:bookmarkStart w:id="88" w:name="_MON_1345804929"/>
      <w:bookmarkStart w:id="89" w:name="_MON_134580496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72118D" w:rsidRDefault="00796324" w:rsidP="0072118D">
      <w:pPr>
        <w:rPr>
          <w:rFonts w:ascii="Times" w:hAnsi="Times"/>
          <w:b/>
        </w:rPr>
      </w:pPr>
      <w:r>
        <w:rPr>
          <w:rFonts w:ascii="Times" w:hAnsi="Times"/>
          <w:b/>
        </w:rPr>
        <w:t>State Taxes Reimbursement/Property Tax Allocation</w:t>
      </w:r>
    </w:p>
    <w:p w:rsidR="0072118D" w:rsidRPr="00F37064" w:rsidRDefault="0072118D" w:rsidP="0072118D">
      <w:pPr>
        <w:rPr>
          <w:rFonts w:ascii="Times" w:hAnsi="Times"/>
          <w:b/>
        </w:rPr>
      </w:pPr>
      <w:r w:rsidRPr="00F37064">
        <w:rPr>
          <w:rFonts w:ascii="Times" w:hAnsi="Times"/>
          <w:b/>
        </w:rPr>
        <w:t>A) Rollback and Homestead Reimbursement</w:t>
      </w:r>
    </w:p>
    <w:p w:rsidR="001D00AA" w:rsidRPr="00F37064" w:rsidRDefault="001D00AA" w:rsidP="00796324">
      <w:pPr>
        <w:tabs>
          <w:tab w:val="left" w:pos="9120"/>
        </w:tabs>
        <w:rPr>
          <w:rFonts w:ascii="Times" w:hAnsi="Times"/>
        </w:rPr>
      </w:pPr>
      <w:r w:rsidRPr="00F37064">
        <w:rPr>
          <w:rFonts w:ascii="Times" w:hAnsi="Times"/>
        </w:rPr>
        <w:t xml:space="preserve">Rollback funds </w:t>
      </w:r>
      <w:r w:rsidR="0072118D" w:rsidRPr="00F37064">
        <w:rPr>
          <w:rFonts w:ascii="Times" w:hAnsi="Times"/>
        </w:rPr>
        <w:t xml:space="preserve">are reimbursements </w:t>
      </w:r>
      <w:r w:rsidRPr="00F37064">
        <w:rPr>
          <w:rFonts w:ascii="Times" w:hAnsi="Times"/>
        </w:rPr>
        <w:t xml:space="preserve">paid to the district </w:t>
      </w:r>
      <w:r w:rsidR="0072118D" w:rsidRPr="00F37064">
        <w:rPr>
          <w:rFonts w:ascii="Times" w:hAnsi="Times"/>
        </w:rPr>
        <w:t xml:space="preserve">from Ohio for tax credits given owner occupied residences equaling 12.5% of the </w:t>
      </w:r>
      <w:r w:rsidR="00771B1C">
        <w:rPr>
          <w:rFonts w:ascii="Times" w:hAnsi="Times"/>
        </w:rPr>
        <w:t xml:space="preserve">gross </w:t>
      </w:r>
      <w:r w:rsidR="0072118D" w:rsidRPr="00F37064">
        <w:rPr>
          <w:rFonts w:ascii="Times" w:hAnsi="Times"/>
        </w:rPr>
        <w:t>property taxe</w:t>
      </w:r>
      <w:r w:rsidR="00DA6E38" w:rsidRPr="00F37064">
        <w:rPr>
          <w:rFonts w:ascii="Times" w:hAnsi="Times"/>
        </w:rPr>
        <w:t>s charged residential taxpayers on tax levies passed prior to September 2</w:t>
      </w:r>
      <w:r w:rsidR="00BF46EC" w:rsidRPr="00F37064">
        <w:rPr>
          <w:rFonts w:ascii="Times" w:hAnsi="Times"/>
        </w:rPr>
        <w:t>9</w:t>
      </w:r>
      <w:r w:rsidR="00DA6E38" w:rsidRPr="00F37064">
        <w:rPr>
          <w:rFonts w:ascii="Times" w:hAnsi="Times"/>
        </w:rPr>
        <w:t xml:space="preserve">, 2013. </w:t>
      </w:r>
      <w:r w:rsidR="0072118D" w:rsidRPr="00F37064">
        <w:rPr>
          <w:rFonts w:ascii="Times" w:hAnsi="Times"/>
        </w:rPr>
        <w:t xml:space="preserve"> </w:t>
      </w:r>
      <w:r w:rsidR="00DA6E38" w:rsidRPr="00F37064">
        <w:rPr>
          <w:rFonts w:ascii="Times" w:hAnsi="Times"/>
        </w:rPr>
        <w:t>HB59 eliminated the 10% and 2.5% rollback on new levies</w:t>
      </w:r>
      <w:r w:rsidR="00BF46EC" w:rsidRPr="00F37064">
        <w:rPr>
          <w:rFonts w:ascii="Times" w:hAnsi="Times"/>
        </w:rPr>
        <w:t xml:space="preserve"> approved after </w:t>
      </w:r>
      <w:r w:rsidR="00531D9D" w:rsidRPr="00F37064">
        <w:rPr>
          <w:rFonts w:ascii="Times" w:hAnsi="Times"/>
        </w:rPr>
        <w:t>September</w:t>
      </w:r>
      <w:r w:rsidR="00BF46EC" w:rsidRPr="00F37064">
        <w:rPr>
          <w:rFonts w:ascii="Times" w:hAnsi="Times"/>
        </w:rPr>
        <w:t xml:space="preserve"> 29, 2013 which is the effective date of HB59.</w:t>
      </w:r>
      <w:r w:rsidR="0072118D" w:rsidRPr="00F37064">
        <w:rPr>
          <w:rFonts w:ascii="Times" w:hAnsi="Times"/>
        </w:rPr>
        <w:t xml:space="preserve">  HB66 </w:t>
      </w:r>
      <w:r w:rsidR="00D9704C" w:rsidRPr="00F37064">
        <w:rPr>
          <w:rFonts w:ascii="Times" w:hAnsi="Times"/>
        </w:rPr>
        <w:t xml:space="preserve">the FY06-07 budget bill previously </w:t>
      </w:r>
      <w:r w:rsidR="0072118D" w:rsidRPr="00F37064">
        <w:rPr>
          <w:rFonts w:ascii="Times" w:hAnsi="Times"/>
        </w:rPr>
        <w:t xml:space="preserve">eliminated 10% rollback on Class II </w:t>
      </w:r>
      <w:r w:rsidR="00D9704C" w:rsidRPr="00F37064">
        <w:rPr>
          <w:rFonts w:ascii="Times" w:hAnsi="Times"/>
        </w:rPr>
        <w:t xml:space="preserve">(commercial and industrial) </w:t>
      </w:r>
      <w:r w:rsidR="0072118D" w:rsidRPr="00F37064">
        <w:rPr>
          <w:rFonts w:ascii="Times" w:hAnsi="Times"/>
        </w:rPr>
        <w:t>property</w:t>
      </w:r>
      <w:r w:rsidR="00D9704C" w:rsidRPr="00F37064">
        <w:rPr>
          <w:rFonts w:ascii="Times" w:hAnsi="Times"/>
        </w:rPr>
        <w:t xml:space="preserve">. </w:t>
      </w:r>
    </w:p>
    <w:p w:rsidR="001D00AA" w:rsidRPr="00F37064" w:rsidRDefault="001D00AA" w:rsidP="00796324">
      <w:pPr>
        <w:tabs>
          <w:tab w:val="left" w:pos="9120"/>
        </w:tabs>
        <w:rPr>
          <w:rFonts w:ascii="Times" w:hAnsi="Times"/>
        </w:rPr>
      </w:pPr>
    </w:p>
    <w:p w:rsidR="00AF7B45" w:rsidRDefault="001D00AA" w:rsidP="00796324">
      <w:pPr>
        <w:tabs>
          <w:tab w:val="left" w:pos="9120"/>
        </w:tabs>
        <w:rPr>
          <w:rFonts w:ascii="Times" w:hAnsi="Times"/>
        </w:rPr>
      </w:pPr>
      <w:r w:rsidRPr="00F37064">
        <w:rPr>
          <w:rFonts w:ascii="Times" w:hAnsi="Times"/>
        </w:rPr>
        <w:lastRenderedPageBreak/>
        <w:t xml:space="preserve">Homestead </w:t>
      </w:r>
      <w:r w:rsidR="006E7478" w:rsidRPr="00F37064">
        <w:rPr>
          <w:rFonts w:ascii="Times" w:hAnsi="Times"/>
        </w:rPr>
        <w:t>E</w:t>
      </w:r>
      <w:r w:rsidRPr="00F37064">
        <w:rPr>
          <w:rFonts w:ascii="Times" w:hAnsi="Times"/>
        </w:rPr>
        <w:t xml:space="preserve">xemptions are also credits paid to the district from the state of Ohio for qualified elderly and disabled.  </w:t>
      </w:r>
      <w:r w:rsidR="006E7478" w:rsidRPr="00F37064">
        <w:rPr>
          <w:rFonts w:ascii="Times" w:hAnsi="Times"/>
        </w:rPr>
        <w:t xml:space="preserve">In 2007 </w:t>
      </w:r>
      <w:r w:rsidR="00FB276B" w:rsidRPr="00F37064">
        <w:rPr>
          <w:rFonts w:ascii="Times" w:hAnsi="Times"/>
        </w:rPr>
        <w:t>HB119 expanded</w:t>
      </w:r>
      <w:r w:rsidR="006E7478" w:rsidRPr="00F37064">
        <w:rPr>
          <w:rFonts w:ascii="Times" w:hAnsi="Times"/>
        </w:rPr>
        <w:t xml:space="preserve"> the Homestead E</w:t>
      </w:r>
      <w:r w:rsidR="0072118D" w:rsidRPr="00F37064">
        <w:rPr>
          <w:rFonts w:ascii="Times" w:hAnsi="Times"/>
        </w:rPr>
        <w:t xml:space="preserve">xemption for </w:t>
      </w:r>
      <w:r w:rsidRPr="00F37064">
        <w:rPr>
          <w:rFonts w:ascii="Times" w:hAnsi="Times"/>
        </w:rPr>
        <w:t xml:space="preserve">all </w:t>
      </w:r>
      <w:r w:rsidR="0072118D" w:rsidRPr="00F37064">
        <w:rPr>
          <w:rFonts w:ascii="Times" w:hAnsi="Times"/>
        </w:rPr>
        <w:t>seniors</w:t>
      </w:r>
      <w:r w:rsidR="006E7478" w:rsidRPr="00F37064">
        <w:rPr>
          <w:rFonts w:ascii="Times" w:hAnsi="Times"/>
        </w:rPr>
        <w:t xml:space="preserve"> over age 65 years of age or older or who are disabled regardless of income. E</w:t>
      </w:r>
      <w:r w:rsidR="00D9704C" w:rsidRPr="00F37064">
        <w:rPr>
          <w:rFonts w:ascii="Times" w:hAnsi="Times"/>
        </w:rPr>
        <w:t>ffective</w:t>
      </w:r>
      <w:r w:rsidR="001D0A47" w:rsidRPr="00F37064">
        <w:rPr>
          <w:rFonts w:ascii="Times" w:hAnsi="Times"/>
        </w:rPr>
        <w:t xml:space="preserve"> September 29, 2013 </w:t>
      </w:r>
      <w:r w:rsidR="00D9704C" w:rsidRPr="00F37064">
        <w:rPr>
          <w:rFonts w:ascii="Times" w:hAnsi="Times"/>
        </w:rPr>
        <w:t>HB59</w:t>
      </w:r>
      <w:r w:rsidR="006E7478" w:rsidRPr="00F37064">
        <w:rPr>
          <w:rFonts w:ascii="Times" w:hAnsi="Times"/>
        </w:rPr>
        <w:t xml:space="preserve"> changes the requirement for Homestead Exemptions. I</w:t>
      </w:r>
      <w:r w:rsidR="00D9704C" w:rsidRPr="00F37064">
        <w:rPr>
          <w:rFonts w:ascii="Times" w:hAnsi="Times"/>
        </w:rPr>
        <w:t>ndividual taxpayers who do</w:t>
      </w:r>
      <w:r w:rsidR="001D0A47" w:rsidRPr="00F37064">
        <w:rPr>
          <w:rFonts w:ascii="Times" w:hAnsi="Times"/>
        </w:rPr>
        <w:t xml:space="preserve"> not </w:t>
      </w:r>
      <w:r w:rsidR="00D9704C" w:rsidRPr="00F37064">
        <w:rPr>
          <w:rFonts w:ascii="Times" w:hAnsi="Times"/>
        </w:rPr>
        <w:t>currently have their Ho</w:t>
      </w:r>
      <w:r w:rsidR="006E7478" w:rsidRPr="00F37064">
        <w:rPr>
          <w:rFonts w:ascii="Times" w:hAnsi="Times"/>
        </w:rPr>
        <w:t>mestead E</w:t>
      </w:r>
      <w:r w:rsidR="001D0A47" w:rsidRPr="00F37064">
        <w:rPr>
          <w:rFonts w:ascii="Times" w:hAnsi="Times"/>
        </w:rPr>
        <w:t>xemption approved or those who do not get a new application approved for tax year 2013, and who become eligible thereafter will only received</w:t>
      </w:r>
      <w:r w:rsidR="006E7478" w:rsidRPr="00F37064">
        <w:rPr>
          <w:rFonts w:ascii="Times" w:hAnsi="Times"/>
        </w:rPr>
        <w:t xml:space="preserve"> a H</w:t>
      </w:r>
      <w:r w:rsidR="001D0A47" w:rsidRPr="00F37064">
        <w:rPr>
          <w:rFonts w:ascii="Times" w:hAnsi="Times"/>
        </w:rPr>
        <w:t>om</w:t>
      </w:r>
      <w:r w:rsidR="006E7478" w:rsidRPr="00F37064">
        <w:rPr>
          <w:rFonts w:ascii="Times" w:hAnsi="Times"/>
        </w:rPr>
        <w:t>estead E</w:t>
      </w:r>
      <w:r w:rsidR="001D0A47" w:rsidRPr="00F37064">
        <w:rPr>
          <w:rFonts w:ascii="Times" w:hAnsi="Times"/>
        </w:rPr>
        <w:t>xemption if they meet the income qualification</w:t>
      </w:r>
      <w:r w:rsidR="0089431B" w:rsidRPr="00F37064">
        <w:rPr>
          <w:rFonts w:ascii="Times" w:hAnsi="Times"/>
        </w:rPr>
        <w:t>s</w:t>
      </w:r>
      <w:r w:rsidR="001D0A47" w:rsidRPr="00F37064">
        <w:rPr>
          <w:rFonts w:ascii="Times" w:hAnsi="Times"/>
        </w:rPr>
        <w:t xml:space="preserve">.  Taxpayers who currently have their </w:t>
      </w:r>
      <w:r w:rsidR="0089431B" w:rsidRPr="00F37064">
        <w:rPr>
          <w:rFonts w:ascii="Times" w:hAnsi="Times"/>
        </w:rPr>
        <w:t>Homestead E</w:t>
      </w:r>
      <w:r w:rsidR="001D0A47" w:rsidRPr="00F37064">
        <w:rPr>
          <w:rFonts w:ascii="Times" w:hAnsi="Times"/>
        </w:rPr>
        <w:t xml:space="preserve">xemption as of September 29, 2013 will not loose it going forward and will not have to meet the new income qualification.  This will slow the growth of homestead </w:t>
      </w:r>
      <w:r w:rsidR="0089431B" w:rsidRPr="00F37064">
        <w:rPr>
          <w:rFonts w:ascii="Times" w:hAnsi="Times"/>
        </w:rPr>
        <w:t>reimbursements to the district, and as with the rollback reimbursements above, increase the taxes collected locally on taxpayers.</w:t>
      </w:r>
      <w:r w:rsidR="001D0A47">
        <w:rPr>
          <w:rFonts w:ascii="Times" w:hAnsi="Times"/>
        </w:rPr>
        <w:t xml:space="preserve"> </w:t>
      </w:r>
      <w:bookmarkStart w:id="90" w:name="_MON_1392390480"/>
      <w:bookmarkStart w:id="91" w:name="_MON_1398025927"/>
      <w:bookmarkStart w:id="92" w:name="_MON_1405449484"/>
      <w:bookmarkStart w:id="93" w:name="_MON_1408171914"/>
      <w:bookmarkStart w:id="94" w:name="_MON_1408908701"/>
      <w:bookmarkStart w:id="95" w:name="_MON_1410420298"/>
      <w:bookmarkStart w:id="96" w:name="_MON_1410461930"/>
      <w:bookmarkStart w:id="97" w:name="_MON_1329488907"/>
      <w:bookmarkStart w:id="98" w:name="_MON_1329488946"/>
      <w:bookmarkStart w:id="99" w:name="_MON_1330242443"/>
      <w:bookmarkStart w:id="100" w:name="_MON_1330881706"/>
      <w:bookmarkStart w:id="101" w:name="_MON_1331124797"/>
      <w:bookmarkStart w:id="102" w:name="_MON_1344579880"/>
      <w:bookmarkStart w:id="103" w:name="_MON_1345804480"/>
      <w:bookmarkStart w:id="104" w:name="_MON_1358085513"/>
      <w:bookmarkStart w:id="105" w:name="_MON_1358085562"/>
      <w:bookmarkStart w:id="106" w:name="_MON_1363849428"/>
      <w:bookmarkStart w:id="107" w:name="_MON_1363849471"/>
      <w:bookmarkStart w:id="108" w:name="_MON_1365361075"/>
      <w:bookmarkStart w:id="109" w:name="_MON_1365361102"/>
      <w:bookmarkStart w:id="110" w:name="_MON_1365361114"/>
      <w:bookmarkStart w:id="111" w:name="_MON_1365361123"/>
      <w:bookmarkStart w:id="112" w:name="_MON_1376409263"/>
      <w:bookmarkStart w:id="113" w:name="_MON_1376853401"/>
      <w:bookmarkStart w:id="114" w:name="_MON_1389209160"/>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94635D" w:rsidRPr="00CA38E9" w:rsidRDefault="0094635D" w:rsidP="00796324">
      <w:pPr>
        <w:tabs>
          <w:tab w:val="left" w:pos="9120"/>
        </w:tabs>
        <w:rPr>
          <w:rFonts w:ascii="Times" w:hAnsi="Times"/>
        </w:rPr>
      </w:pPr>
    </w:p>
    <w:p w:rsidR="00A66340" w:rsidRDefault="00796324" w:rsidP="00796324">
      <w:pPr>
        <w:tabs>
          <w:tab w:val="left" w:pos="9120"/>
        </w:tabs>
        <w:rPr>
          <w:rFonts w:ascii="Times" w:hAnsi="Times"/>
          <w:b/>
        </w:rPr>
      </w:pPr>
      <w:r>
        <w:rPr>
          <w:rFonts w:ascii="Times" w:hAnsi="Times"/>
          <w:b/>
        </w:rPr>
        <w:t>b) Tangible Personal Property Reimbursements –</w:t>
      </w:r>
    </w:p>
    <w:p w:rsidR="00796324" w:rsidRDefault="00C41C36" w:rsidP="00796324">
      <w:pPr>
        <w:tabs>
          <w:tab w:val="left" w:pos="9120"/>
        </w:tabs>
        <w:rPr>
          <w:rFonts w:ascii="Times" w:hAnsi="Times"/>
        </w:rPr>
      </w:pPr>
      <w:r w:rsidRPr="00F37064">
        <w:rPr>
          <w:rFonts w:ascii="Times" w:hAnsi="Times"/>
        </w:rPr>
        <w:t xml:space="preserve">The </w:t>
      </w:r>
      <w:r w:rsidR="00C05FD8">
        <w:rPr>
          <w:rFonts w:ascii="Times" w:hAnsi="Times"/>
        </w:rPr>
        <w:t xml:space="preserve">previous </w:t>
      </w:r>
      <w:r w:rsidRPr="00F37064">
        <w:rPr>
          <w:rFonts w:ascii="Times" w:hAnsi="Times"/>
        </w:rPr>
        <w:t>state budget bill HB153</w:t>
      </w:r>
      <w:r w:rsidR="00FC107E" w:rsidRPr="00F37064">
        <w:rPr>
          <w:rFonts w:ascii="Times" w:hAnsi="Times"/>
        </w:rPr>
        <w:t xml:space="preserve"> </w:t>
      </w:r>
      <w:r w:rsidR="00A66340">
        <w:rPr>
          <w:rFonts w:ascii="Times" w:hAnsi="Times"/>
        </w:rPr>
        <w:t>reduced all reimbursements that the district received on TPP replacement dollars</w:t>
      </w:r>
      <w:r w:rsidR="00D84C7F">
        <w:rPr>
          <w:rFonts w:ascii="Times" w:hAnsi="Times"/>
        </w:rPr>
        <w:t xml:space="preserve"> for both Fixed Rate</w:t>
      </w:r>
      <w:r w:rsidR="00A66340">
        <w:rPr>
          <w:rFonts w:ascii="Times" w:hAnsi="Times"/>
        </w:rPr>
        <w:t xml:space="preserve"> and Fixed Sum Levies. </w:t>
      </w:r>
    </w:p>
    <w:p w:rsidR="008A1A45" w:rsidRDefault="008A1A45" w:rsidP="00CA38E9">
      <w:pPr>
        <w:tabs>
          <w:tab w:val="left" w:pos="9120"/>
        </w:tabs>
        <w:rPr>
          <w:rFonts w:ascii="Times" w:hAnsi="Times"/>
        </w:rPr>
      </w:pPr>
    </w:p>
    <w:p w:rsidR="00796324" w:rsidRDefault="00796324" w:rsidP="00796324">
      <w:pPr>
        <w:tabs>
          <w:tab w:val="left" w:pos="9120"/>
        </w:tabs>
        <w:rPr>
          <w:rFonts w:ascii="Times" w:hAnsi="Times"/>
          <w:b/>
        </w:rPr>
      </w:pPr>
      <w:r>
        <w:rPr>
          <w:rFonts w:ascii="Times" w:hAnsi="Times"/>
          <w:b/>
        </w:rPr>
        <w:t>Summary of State</w:t>
      </w:r>
      <w:r>
        <w:rPr>
          <w:rFonts w:ascii="Times" w:hAnsi="Times"/>
        </w:rPr>
        <w:t xml:space="preserve"> </w:t>
      </w:r>
      <w:r w:rsidR="00CA38E9">
        <w:rPr>
          <w:rFonts w:ascii="Times" w:hAnsi="Times"/>
          <w:b/>
        </w:rPr>
        <w:t>Tax Reimbursement – Line #1.050</w:t>
      </w:r>
    </w:p>
    <w:p w:rsidR="00774DA3" w:rsidRPr="009E566F" w:rsidRDefault="0041766F" w:rsidP="00796324">
      <w:pPr>
        <w:rPr>
          <w:rFonts w:ascii="Times" w:hAnsi="Times"/>
          <w:sz w:val="22"/>
          <w:szCs w:val="22"/>
        </w:rPr>
      </w:pPr>
      <w:r>
        <w:rPr>
          <w:rFonts w:ascii="Times" w:hAnsi="Times"/>
          <w:sz w:val="22"/>
          <w:szCs w:val="22"/>
        </w:rPr>
        <w:fldChar w:fldCharType="begin"/>
      </w:r>
      <w:r>
        <w:rPr>
          <w:rFonts w:ascii="Times" w:hAnsi="Times"/>
          <w:sz w:val="22"/>
          <w:szCs w:val="22"/>
        </w:rPr>
        <w:instrText xml:space="preserve"> LINK Excel.SheetMacroEnabled.12 "\\\\cmhdata04\\K12$\\shared\\046748 Big Walnut\\Big Walnut.xlsm!Note Calc!R111C28:R114C33" "" \a \p </w:instrText>
      </w:r>
      <w:r>
        <w:rPr>
          <w:rFonts w:ascii="Times" w:hAnsi="Times"/>
          <w:sz w:val="22"/>
          <w:szCs w:val="22"/>
        </w:rPr>
        <w:fldChar w:fldCharType="separate"/>
      </w:r>
      <w:r w:rsidRPr="0041766F">
        <w:rPr>
          <w:rFonts w:ascii="Times" w:hAnsi="Times"/>
          <w:sz w:val="22"/>
          <w:szCs w:val="22"/>
        </w:rPr>
        <w:object w:dxaOrig="12390" w:dyaOrig="1305">
          <v:shape id="_x0000_i1034" type="#_x0000_t75" style="width:549pt;height:75.75pt">
            <v:imagedata r:id="rId18" o:title=""/>
          </v:shape>
        </w:object>
      </w:r>
      <w:r>
        <w:rPr>
          <w:rFonts w:ascii="Times" w:hAnsi="Times"/>
          <w:sz w:val="22"/>
          <w:szCs w:val="22"/>
        </w:rPr>
        <w:fldChar w:fldCharType="end"/>
      </w:r>
    </w:p>
    <w:p w:rsidR="00C51D0F" w:rsidRDefault="00C51D0F" w:rsidP="00C51D0F">
      <w:pPr>
        <w:ind w:left="720" w:hanging="720"/>
        <w:rPr>
          <w:rFonts w:ascii="Times" w:hAnsi="Times"/>
          <w:b/>
        </w:rPr>
      </w:pPr>
      <w:r w:rsidRPr="00D43514">
        <w:rPr>
          <w:rFonts w:ascii="Times" w:hAnsi="Times"/>
          <w:b/>
        </w:rPr>
        <w:t>Other Local Revenues – Line #1.060</w:t>
      </w:r>
    </w:p>
    <w:p w:rsidR="00BC515C" w:rsidRDefault="00AE7137" w:rsidP="00C51D0F">
      <w:pPr>
        <w:rPr>
          <w:rFonts w:ascii="Times" w:hAnsi="Times"/>
        </w:rPr>
      </w:pPr>
      <w:r w:rsidRPr="00AE7137">
        <w:rPr>
          <w:rFonts w:ascii="Times" w:hAnsi="Times"/>
        </w:rPr>
        <w:t>All other local revenue encompasses any type of revenue that does not fit into the above lines.  T</w:t>
      </w:r>
      <w:r>
        <w:rPr>
          <w:rFonts w:ascii="Times" w:hAnsi="Times"/>
        </w:rPr>
        <w:t xml:space="preserve">he main source </w:t>
      </w:r>
      <w:r w:rsidRPr="00AE7137">
        <w:rPr>
          <w:rFonts w:ascii="Times" w:hAnsi="Times"/>
        </w:rPr>
        <w:t xml:space="preserve">of revenue in this area is </w:t>
      </w:r>
      <w:r>
        <w:rPr>
          <w:rFonts w:ascii="Times" w:hAnsi="Times"/>
        </w:rPr>
        <w:t xml:space="preserve">tuition for court placed </w:t>
      </w:r>
      <w:r w:rsidR="0079349A">
        <w:rPr>
          <w:rFonts w:ascii="Times" w:hAnsi="Times"/>
        </w:rPr>
        <w:t>students</w:t>
      </w:r>
      <w:r>
        <w:rPr>
          <w:rFonts w:ascii="Times" w:hAnsi="Times"/>
        </w:rPr>
        <w:t xml:space="preserve">, </w:t>
      </w:r>
      <w:r w:rsidR="001F3D2B">
        <w:rPr>
          <w:rFonts w:ascii="Times" w:hAnsi="Times"/>
        </w:rPr>
        <w:t xml:space="preserve">Open Enrollment, </w:t>
      </w:r>
      <w:r>
        <w:rPr>
          <w:rFonts w:ascii="Times" w:hAnsi="Times"/>
        </w:rPr>
        <w:t xml:space="preserve">pay to participate fee, </w:t>
      </w:r>
      <w:r w:rsidR="0079349A">
        <w:rPr>
          <w:rFonts w:ascii="Times" w:hAnsi="Times"/>
        </w:rPr>
        <w:t>general</w:t>
      </w:r>
      <w:r>
        <w:rPr>
          <w:rFonts w:ascii="Times" w:hAnsi="Times"/>
        </w:rPr>
        <w:t xml:space="preserve"> rental fees</w:t>
      </w:r>
      <w:r w:rsidR="001F3D2B">
        <w:rPr>
          <w:rFonts w:ascii="Times" w:hAnsi="Times"/>
        </w:rPr>
        <w:t xml:space="preserve"> and Medicaid reimbursements. </w:t>
      </w:r>
    </w:p>
    <w:p w:rsidR="00BC515C" w:rsidRDefault="00BC515C" w:rsidP="00C51D0F">
      <w:pPr>
        <w:rPr>
          <w:rFonts w:ascii="Times" w:hAnsi="Times"/>
        </w:rPr>
      </w:pPr>
    </w:p>
    <w:p w:rsidR="001F3D2B" w:rsidRDefault="001F3D2B" w:rsidP="00C51D0F">
      <w:pPr>
        <w:rPr>
          <w:rFonts w:ascii="Times" w:hAnsi="Times"/>
        </w:rPr>
      </w:pPr>
      <w:r>
        <w:rPr>
          <w:rFonts w:ascii="Times" w:hAnsi="Times"/>
        </w:rPr>
        <w:t>The TIF</w:t>
      </w:r>
      <w:r w:rsidR="00222446" w:rsidRPr="00607D7D">
        <w:rPr>
          <w:rFonts w:ascii="Times" w:hAnsi="Times"/>
        </w:rPr>
        <w:t xml:space="preserve"> payments are for the </w:t>
      </w:r>
      <w:r w:rsidR="00FB76A0">
        <w:rPr>
          <w:rFonts w:ascii="Times" w:hAnsi="Times"/>
        </w:rPr>
        <w:t>Big Walnut</w:t>
      </w:r>
      <w:r w:rsidR="00200F36" w:rsidRPr="00607D7D">
        <w:rPr>
          <w:rFonts w:ascii="Times" w:hAnsi="Times"/>
        </w:rPr>
        <w:t xml:space="preserve"> Estates and </w:t>
      </w:r>
      <w:r w:rsidR="00FB76A0">
        <w:rPr>
          <w:rFonts w:ascii="Times" w:hAnsi="Times"/>
        </w:rPr>
        <w:t>Big Walnut</w:t>
      </w:r>
      <w:r w:rsidR="00200F36" w:rsidRPr="00607D7D">
        <w:rPr>
          <w:rFonts w:ascii="Times" w:hAnsi="Times"/>
        </w:rPr>
        <w:t xml:space="preserve"> Tr</w:t>
      </w:r>
      <w:r w:rsidR="00222446" w:rsidRPr="00607D7D">
        <w:rPr>
          <w:rFonts w:ascii="Times" w:hAnsi="Times"/>
        </w:rPr>
        <w:t xml:space="preserve">ails developments. We anticipate these funds to continue throughout the forecast period with a modest growth </w:t>
      </w:r>
      <w:r w:rsidR="00200F36" w:rsidRPr="00607D7D">
        <w:rPr>
          <w:rFonts w:ascii="Times" w:hAnsi="Times"/>
        </w:rPr>
        <w:t xml:space="preserve">rate </w:t>
      </w:r>
      <w:r w:rsidR="00222446" w:rsidRPr="00607D7D">
        <w:rPr>
          <w:rFonts w:ascii="Times" w:hAnsi="Times"/>
        </w:rPr>
        <w:t xml:space="preserve">which </w:t>
      </w:r>
      <w:r w:rsidR="00200F36" w:rsidRPr="00607D7D">
        <w:rPr>
          <w:rFonts w:ascii="Times" w:hAnsi="Times"/>
        </w:rPr>
        <w:t>is</w:t>
      </w:r>
      <w:r w:rsidR="00222446" w:rsidRPr="00607D7D">
        <w:rPr>
          <w:rFonts w:ascii="Times" w:hAnsi="Times"/>
        </w:rPr>
        <w:t xml:space="preserve"> indicative of the past trends.  </w:t>
      </w:r>
      <w:r w:rsidR="00BC515C">
        <w:rPr>
          <w:rFonts w:ascii="Times" w:hAnsi="Times"/>
        </w:rPr>
        <w:t xml:space="preserve">The TIF payments from the Outlet Mall have not been included </w:t>
      </w:r>
      <w:r w:rsidR="001E7848">
        <w:rPr>
          <w:rFonts w:ascii="Times" w:hAnsi="Times"/>
        </w:rPr>
        <w:t>in this forecast as the district has not received any projections on the amounts of this payment.</w:t>
      </w:r>
    </w:p>
    <w:p w:rsidR="001E7848" w:rsidRDefault="001E7848" w:rsidP="00C51D0F">
      <w:pPr>
        <w:rPr>
          <w:rFonts w:ascii="Times" w:hAnsi="Times"/>
        </w:rPr>
      </w:pPr>
    </w:p>
    <w:p w:rsidR="001E7848" w:rsidRDefault="001E7848" w:rsidP="00C51D0F">
      <w:pPr>
        <w:rPr>
          <w:rFonts w:ascii="Times" w:hAnsi="Times"/>
        </w:rPr>
      </w:pPr>
      <w:r>
        <w:rPr>
          <w:rFonts w:ascii="Times" w:hAnsi="Times"/>
        </w:rPr>
        <w:t>FY15 was the first year for Open Enrollment</w:t>
      </w:r>
      <w:r w:rsidR="001168C0">
        <w:rPr>
          <w:rFonts w:ascii="Times" w:hAnsi="Times"/>
        </w:rPr>
        <w:t xml:space="preserve"> for our staff only</w:t>
      </w:r>
      <w:r>
        <w:rPr>
          <w:rFonts w:ascii="Times" w:hAnsi="Times"/>
        </w:rPr>
        <w:t>. The district</w:t>
      </w:r>
      <w:r w:rsidR="001168C0">
        <w:rPr>
          <w:rFonts w:ascii="Times" w:hAnsi="Times"/>
        </w:rPr>
        <w:t xml:space="preserve"> is expecting a ½% </w:t>
      </w:r>
      <w:r>
        <w:rPr>
          <w:rFonts w:ascii="Times" w:hAnsi="Times"/>
        </w:rPr>
        <w:t>increase ea</w:t>
      </w:r>
      <w:r w:rsidR="003B4B5F">
        <w:rPr>
          <w:rFonts w:ascii="Times" w:hAnsi="Times"/>
        </w:rPr>
        <w:t xml:space="preserve">ch year for remaining years of </w:t>
      </w:r>
      <w:r>
        <w:rPr>
          <w:rFonts w:ascii="Times" w:hAnsi="Times"/>
        </w:rPr>
        <w:t>the forecast.</w:t>
      </w:r>
      <w:r w:rsidR="00F762E2">
        <w:rPr>
          <w:rFonts w:ascii="Times" w:hAnsi="Times"/>
        </w:rPr>
        <w:t xml:space="preserve"> </w:t>
      </w:r>
      <w:r w:rsidR="00F762E2" w:rsidRPr="00F04A16">
        <w:rPr>
          <w:rFonts w:ascii="Times" w:hAnsi="Times"/>
        </w:rPr>
        <w:t xml:space="preserve">The amount has been updated based on the </w:t>
      </w:r>
      <w:r w:rsidR="00F04A16" w:rsidRPr="00F04A16">
        <w:rPr>
          <w:rFonts w:ascii="Times" w:hAnsi="Times"/>
        </w:rPr>
        <w:t>April #2</w:t>
      </w:r>
      <w:r w:rsidR="00F762E2" w:rsidRPr="00F04A16">
        <w:rPr>
          <w:rFonts w:ascii="Times" w:hAnsi="Times"/>
        </w:rPr>
        <w:t xml:space="preserve"> foundation payment.</w:t>
      </w:r>
    </w:p>
    <w:p w:rsidR="00BC515C" w:rsidRDefault="00BC515C" w:rsidP="00C51D0F">
      <w:pPr>
        <w:rPr>
          <w:rFonts w:ascii="Times" w:hAnsi="Times"/>
        </w:rPr>
      </w:pPr>
    </w:p>
    <w:p w:rsidR="00EB1DE2" w:rsidRDefault="0041766F" w:rsidP="00C51D0F">
      <w:pPr>
        <w:rPr>
          <w:rFonts w:ascii="Times" w:hAnsi="Times"/>
        </w:rPr>
      </w:pPr>
      <w:r>
        <w:rPr>
          <w:rFonts w:ascii="Times" w:hAnsi="Times"/>
        </w:rPr>
        <w:fldChar w:fldCharType="begin"/>
      </w:r>
      <w:r>
        <w:rPr>
          <w:rFonts w:ascii="Times" w:hAnsi="Times"/>
        </w:rPr>
        <w:instrText xml:space="preserve"> LINK Excel.SheetMacroEnabled.12 "\\\\cmhdata04\\K12$\\shared\\046748 Big Walnut\\Big Walnut.xlsm!Note Calc!R80C28:R87C33" "" \a \p </w:instrText>
      </w:r>
      <w:r>
        <w:rPr>
          <w:rFonts w:ascii="Times" w:hAnsi="Times"/>
        </w:rPr>
        <w:fldChar w:fldCharType="separate"/>
      </w:r>
      <w:r w:rsidRPr="0041766F">
        <w:rPr>
          <w:rFonts w:ascii="Times" w:hAnsi="Times"/>
        </w:rPr>
        <w:object w:dxaOrig="12390" w:dyaOrig="2490">
          <v:shape id="_x0000_i1035" type="#_x0000_t75" style="width:549pt;height:122.25pt">
            <v:imagedata r:id="rId19" o:title=""/>
          </v:shape>
        </w:object>
      </w:r>
      <w:r>
        <w:rPr>
          <w:rFonts w:ascii="Times" w:hAnsi="Times"/>
        </w:rPr>
        <w:fldChar w:fldCharType="end"/>
      </w:r>
    </w:p>
    <w:p w:rsidR="00796324" w:rsidRPr="00B239CB" w:rsidRDefault="00796324" w:rsidP="00796324">
      <w:pPr>
        <w:rPr>
          <w:rFonts w:ascii="Times" w:hAnsi="Times"/>
          <w:b/>
        </w:rPr>
      </w:pPr>
      <w:r w:rsidRPr="00607D7D">
        <w:rPr>
          <w:rFonts w:ascii="Times" w:hAnsi="Times"/>
          <w:b/>
        </w:rPr>
        <w:t>Short-Term Borrowi</w:t>
      </w:r>
      <w:r w:rsidR="00B239CB" w:rsidRPr="00607D7D">
        <w:rPr>
          <w:rFonts w:ascii="Times" w:hAnsi="Times"/>
          <w:b/>
        </w:rPr>
        <w:t xml:space="preserve">ng – Lines #2.010 &amp; Line #2.020 </w:t>
      </w:r>
      <w:r w:rsidR="0079349A" w:rsidRPr="00607D7D">
        <w:rPr>
          <w:rFonts w:ascii="Times" w:hAnsi="Times"/>
          <w:b/>
        </w:rPr>
        <w:t>–</w:t>
      </w:r>
      <w:r w:rsidR="00747850" w:rsidRPr="00607D7D">
        <w:rPr>
          <w:rFonts w:ascii="Times" w:hAnsi="Times"/>
        </w:rPr>
        <w:t>There is no additional borrowing planned in the forecast at this time.</w:t>
      </w:r>
    </w:p>
    <w:p w:rsidR="00607D7D" w:rsidRDefault="00607D7D" w:rsidP="00796324">
      <w:pPr>
        <w:rPr>
          <w:rFonts w:ascii="Times" w:hAnsi="Times"/>
          <w:b/>
        </w:rPr>
      </w:pPr>
    </w:p>
    <w:p w:rsidR="00B5274E" w:rsidRDefault="00B5274E" w:rsidP="00796324">
      <w:pPr>
        <w:rPr>
          <w:rFonts w:ascii="Times" w:hAnsi="Times"/>
          <w:b/>
        </w:rPr>
      </w:pPr>
    </w:p>
    <w:p w:rsidR="008F6948" w:rsidRPr="00B239CB" w:rsidRDefault="00796324" w:rsidP="00796324">
      <w:pPr>
        <w:rPr>
          <w:rFonts w:ascii="Times" w:hAnsi="Times"/>
          <w:b/>
        </w:rPr>
      </w:pPr>
      <w:r>
        <w:rPr>
          <w:rFonts w:ascii="Times" w:hAnsi="Times"/>
          <w:b/>
        </w:rPr>
        <w:lastRenderedPageBreak/>
        <w:t>Transfers In / Return of Advan</w:t>
      </w:r>
      <w:r w:rsidR="00B239CB">
        <w:rPr>
          <w:rFonts w:ascii="Times" w:hAnsi="Times"/>
          <w:b/>
        </w:rPr>
        <w:t>ces – Line #2.040 &amp; Line #2.050</w:t>
      </w:r>
    </w:p>
    <w:p w:rsidR="00796324" w:rsidRDefault="00796324" w:rsidP="00796324">
      <w:pPr>
        <w:rPr>
          <w:rFonts w:ascii="Times" w:hAnsi="Times"/>
        </w:rPr>
      </w:pPr>
      <w:r>
        <w:rPr>
          <w:rFonts w:ascii="Times" w:hAnsi="Times"/>
        </w:rPr>
        <w:t>The</w:t>
      </w:r>
      <w:r w:rsidR="00C714DF">
        <w:rPr>
          <w:rFonts w:ascii="Times" w:hAnsi="Times"/>
        </w:rPr>
        <w:t>s</w:t>
      </w:r>
      <w:r>
        <w:rPr>
          <w:rFonts w:ascii="Times" w:hAnsi="Times"/>
        </w:rPr>
        <w:t>e are non-operating revenues which are the repayment of short term loans to other funds over the previous fiscal year and reimbursements for expenses received for a previous fiscal year in the current fiscal year.  All advances over year end are planned to be returned in the succeeding fiscal year.</w:t>
      </w:r>
      <w:r w:rsidR="00F904D0">
        <w:rPr>
          <w:rFonts w:ascii="Times" w:hAnsi="Times"/>
        </w:rPr>
        <w:t xml:space="preserve"> The district does not anticipate any Transfers or Advances during the remainder of the forecast.</w:t>
      </w:r>
    </w:p>
    <w:p w:rsidR="00613504" w:rsidRDefault="00613504" w:rsidP="00796324">
      <w:pPr>
        <w:rPr>
          <w:rFonts w:ascii="Times" w:hAnsi="Times"/>
          <w:b/>
        </w:rPr>
      </w:pPr>
    </w:p>
    <w:p w:rsidR="00C714DF" w:rsidRDefault="00796324" w:rsidP="00796324">
      <w:pPr>
        <w:rPr>
          <w:rFonts w:ascii="Times" w:hAnsi="Times"/>
          <w:b/>
        </w:rPr>
      </w:pPr>
      <w:r>
        <w:rPr>
          <w:rFonts w:ascii="Times" w:hAnsi="Times"/>
          <w:b/>
        </w:rPr>
        <w:t>All Other F</w:t>
      </w:r>
      <w:r w:rsidR="00FF093F">
        <w:rPr>
          <w:rFonts w:ascii="Times" w:hAnsi="Times"/>
          <w:b/>
        </w:rPr>
        <w:t xml:space="preserve">inancial Sources – Line #2.060 </w:t>
      </w:r>
    </w:p>
    <w:p w:rsidR="00C10B5A" w:rsidRDefault="005634AA" w:rsidP="00916F46">
      <w:pPr>
        <w:rPr>
          <w:rFonts w:ascii="Times" w:hAnsi="Times"/>
        </w:rPr>
      </w:pPr>
      <w:r w:rsidRPr="009378FD">
        <w:rPr>
          <w:rFonts w:ascii="Times" w:hAnsi="Times"/>
        </w:rPr>
        <w:t>This funding source is typically</w:t>
      </w:r>
      <w:r w:rsidR="00EE25D4">
        <w:rPr>
          <w:rFonts w:ascii="Times" w:hAnsi="Times"/>
        </w:rPr>
        <w:t xml:space="preserve"> </w:t>
      </w:r>
      <w:r w:rsidR="00604974">
        <w:rPr>
          <w:rFonts w:ascii="Times" w:hAnsi="Times"/>
        </w:rPr>
        <w:t xml:space="preserve">a </w:t>
      </w:r>
      <w:r w:rsidR="00604974" w:rsidRPr="009378FD">
        <w:rPr>
          <w:rFonts w:ascii="Times" w:hAnsi="Times"/>
        </w:rPr>
        <w:t>refund</w:t>
      </w:r>
      <w:r w:rsidRPr="009378FD">
        <w:rPr>
          <w:rFonts w:ascii="Times" w:hAnsi="Times"/>
        </w:rPr>
        <w:t xml:space="preserve"> of prior year expenditures that are very unpredictable</w:t>
      </w:r>
      <w:r w:rsidR="009378FD">
        <w:rPr>
          <w:rFonts w:ascii="Times" w:hAnsi="Times"/>
        </w:rPr>
        <w:t>.</w:t>
      </w:r>
      <w:bookmarkStart w:id="115" w:name="_MON_1408908614"/>
      <w:bookmarkStart w:id="116" w:name="_MON_1410462239"/>
      <w:bookmarkStart w:id="117" w:name="_MON_1329489903"/>
      <w:bookmarkStart w:id="118" w:name="_MON_1330242734"/>
      <w:bookmarkStart w:id="119" w:name="_MON_1330242851"/>
      <w:bookmarkStart w:id="120" w:name="_MON_1330882112"/>
      <w:bookmarkStart w:id="121" w:name="_MON_1330882249"/>
      <w:bookmarkStart w:id="122" w:name="_MON_1331125106"/>
      <w:bookmarkStart w:id="123" w:name="_MON_1331125132"/>
      <w:bookmarkStart w:id="124" w:name="_MON_1344580302"/>
      <w:bookmarkStart w:id="125" w:name="_MON_1345804988"/>
      <w:bookmarkStart w:id="126" w:name="_MON_1358086013"/>
      <w:bookmarkStart w:id="127" w:name="_MON_1363849959"/>
      <w:bookmarkStart w:id="128" w:name="_MON_1376409556"/>
      <w:bookmarkStart w:id="129" w:name="_MON_1389210554"/>
      <w:bookmarkStart w:id="130" w:name="_MON_1389210952"/>
      <w:bookmarkStart w:id="131" w:name="_MON_1395844109"/>
      <w:bookmarkStart w:id="132" w:name="_MON_1398026290"/>
      <w:bookmarkStart w:id="133" w:name="_MON_1398026362"/>
      <w:bookmarkStart w:id="134" w:name="_MON_1405449631"/>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00E21B3D">
        <w:rPr>
          <w:rFonts w:ascii="Times" w:hAnsi="Times"/>
        </w:rPr>
        <w:t xml:space="preserve"> Previous years included Worker’s Compensation and School Employees Retirement </w:t>
      </w:r>
      <w:proofErr w:type="gramStart"/>
      <w:r w:rsidR="00E21B3D">
        <w:rPr>
          <w:rFonts w:ascii="Times" w:hAnsi="Times"/>
        </w:rPr>
        <w:t>Refunds,</w:t>
      </w:r>
      <w:proofErr w:type="gramEnd"/>
      <w:r w:rsidR="00E21B3D">
        <w:rPr>
          <w:rFonts w:ascii="Times" w:hAnsi="Times"/>
        </w:rPr>
        <w:t xml:space="preserve"> the district does not expect to receive any of these refunds i</w:t>
      </w:r>
      <w:r w:rsidR="00F762E2">
        <w:rPr>
          <w:rFonts w:ascii="Times" w:hAnsi="Times"/>
        </w:rPr>
        <w:t xml:space="preserve">n the remainder of the forecast </w:t>
      </w:r>
      <w:r w:rsidR="00F762E2" w:rsidRPr="00F04A16">
        <w:rPr>
          <w:rFonts w:ascii="Times" w:hAnsi="Times"/>
        </w:rPr>
        <w:t>and are estimating the final amount to not increase during the forecast.</w:t>
      </w:r>
    </w:p>
    <w:p w:rsidR="009D3AD1" w:rsidRDefault="009D3AD1" w:rsidP="00916F46">
      <w:pPr>
        <w:rPr>
          <w:rFonts w:ascii="Times" w:hAnsi="Times"/>
        </w:rPr>
      </w:pPr>
    </w:p>
    <w:p w:rsidR="00F762E2" w:rsidRDefault="0041766F" w:rsidP="00916F46">
      <w:pPr>
        <w:rPr>
          <w:rFonts w:ascii="Times" w:hAnsi="Times"/>
        </w:rPr>
      </w:pPr>
      <w:r>
        <w:rPr>
          <w:rFonts w:ascii="Times" w:hAnsi="Times"/>
        </w:rPr>
        <w:fldChar w:fldCharType="begin"/>
      </w:r>
      <w:r>
        <w:rPr>
          <w:rFonts w:ascii="Times" w:hAnsi="Times"/>
        </w:rPr>
        <w:instrText xml:space="preserve"> LINK Excel.SheetMacroEnabled.12 "\\\\cmhdata04\\K12$\\shared\\046748 Big Walnut\\Big Walnut.xlsm!Note Calc!R173C28:R174C33" "" \a \p </w:instrText>
      </w:r>
      <w:r>
        <w:rPr>
          <w:rFonts w:ascii="Times" w:hAnsi="Times"/>
        </w:rPr>
        <w:fldChar w:fldCharType="separate"/>
      </w:r>
      <w:r w:rsidRPr="0041766F">
        <w:rPr>
          <w:rFonts w:ascii="Times" w:hAnsi="Times"/>
        </w:rPr>
        <w:object w:dxaOrig="12390" w:dyaOrig="630">
          <v:shape id="_x0000_i1036" type="#_x0000_t75" style="width:549pt;height:32.25pt">
            <v:imagedata r:id="rId20" o:title=""/>
          </v:shape>
        </w:object>
      </w:r>
      <w:r>
        <w:rPr>
          <w:rFonts w:ascii="Times" w:hAnsi="Times"/>
        </w:rPr>
        <w:fldChar w:fldCharType="end"/>
      </w:r>
    </w:p>
    <w:p w:rsidR="001F61D5" w:rsidRDefault="001F61D5" w:rsidP="00916F46">
      <w:pPr>
        <w:rPr>
          <w:rFonts w:ascii="Times" w:hAnsi="Times"/>
        </w:rPr>
      </w:pPr>
    </w:p>
    <w:p w:rsidR="001F61D5" w:rsidRDefault="001F61D5" w:rsidP="00916F46">
      <w:pPr>
        <w:rPr>
          <w:rFonts w:ascii="Times" w:hAnsi="Times"/>
        </w:rPr>
      </w:pPr>
    </w:p>
    <w:p w:rsidR="001F61D5" w:rsidRDefault="001F61D5" w:rsidP="00916F46">
      <w:pPr>
        <w:rPr>
          <w:rFonts w:ascii="Times" w:hAnsi="Times"/>
        </w:rPr>
      </w:pPr>
    </w:p>
    <w:p w:rsidR="001F61D5" w:rsidRDefault="001F61D5" w:rsidP="00916F46">
      <w:pPr>
        <w:rPr>
          <w:rFonts w:ascii="Times" w:hAnsi="Times"/>
        </w:rPr>
      </w:pPr>
    </w:p>
    <w:p w:rsidR="001F61D5" w:rsidRDefault="001F61D5" w:rsidP="00916F46">
      <w:pPr>
        <w:rPr>
          <w:rFonts w:ascii="Times" w:hAnsi="Times"/>
        </w:rPr>
      </w:pPr>
    </w:p>
    <w:p w:rsidR="001F61D5" w:rsidRDefault="001F61D5" w:rsidP="00916F46">
      <w:pPr>
        <w:rPr>
          <w:rFonts w:ascii="Times" w:hAnsi="Times"/>
        </w:rPr>
      </w:pPr>
    </w:p>
    <w:p w:rsidR="001F61D5" w:rsidRDefault="001F61D5" w:rsidP="00916F46">
      <w:pPr>
        <w:rPr>
          <w:rFonts w:ascii="Times" w:hAnsi="Times"/>
        </w:rPr>
      </w:pPr>
    </w:p>
    <w:p w:rsidR="001F61D5" w:rsidRDefault="001F61D5" w:rsidP="00916F46">
      <w:pPr>
        <w:rPr>
          <w:rFonts w:ascii="Times" w:hAnsi="Times"/>
        </w:rPr>
      </w:pPr>
    </w:p>
    <w:p w:rsidR="001F61D5" w:rsidRDefault="001F61D5" w:rsidP="00916F46">
      <w:pPr>
        <w:rPr>
          <w:rFonts w:ascii="Times" w:hAnsi="Times"/>
        </w:rPr>
      </w:pPr>
    </w:p>
    <w:p w:rsidR="001F61D5" w:rsidRDefault="001F61D5" w:rsidP="00916F46">
      <w:pPr>
        <w:rPr>
          <w:rFonts w:ascii="Times" w:hAnsi="Times"/>
        </w:rPr>
      </w:pPr>
    </w:p>
    <w:p w:rsidR="001F61D5" w:rsidRDefault="001F61D5" w:rsidP="00916F46">
      <w:pPr>
        <w:rPr>
          <w:rFonts w:ascii="Times" w:hAnsi="Times"/>
        </w:rPr>
      </w:pPr>
    </w:p>
    <w:p w:rsidR="001F61D5" w:rsidRDefault="001F61D5" w:rsidP="00916F46">
      <w:pPr>
        <w:rPr>
          <w:rFonts w:ascii="Times" w:hAnsi="Times"/>
        </w:rPr>
      </w:pPr>
    </w:p>
    <w:p w:rsidR="001F61D5" w:rsidRDefault="001F61D5" w:rsidP="00916F46">
      <w:pPr>
        <w:rPr>
          <w:rFonts w:ascii="Times" w:hAnsi="Times"/>
        </w:rPr>
      </w:pPr>
    </w:p>
    <w:p w:rsidR="001F61D5" w:rsidRDefault="001F61D5" w:rsidP="00916F46">
      <w:pPr>
        <w:rPr>
          <w:rFonts w:ascii="Times" w:hAnsi="Times"/>
        </w:rPr>
      </w:pPr>
    </w:p>
    <w:p w:rsidR="001F61D5" w:rsidRDefault="001F61D5" w:rsidP="00916F46">
      <w:pPr>
        <w:rPr>
          <w:rFonts w:ascii="Times" w:hAnsi="Times"/>
        </w:rPr>
      </w:pPr>
    </w:p>
    <w:p w:rsidR="001F61D5" w:rsidRDefault="001F61D5" w:rsidP="00916F46">
      <w:pPr>
        <w:rPr>
          <w:rFonts w:ascii="Times" w:hAnsi="Times"/>
        </w:rPr>
      </w:pPr>
    </w:p>
    <w:p w:rsidR="001F61D5" w:rsidRDefault="001F61D5" w:rsidP="00916F46">
      <w:pPr>
        <w:rPr>
          <w:rFonts w:ascii="Times" w:hAnsi="Times"/>
        </w:rPr>
      </w:pPr>
    </w:p>
    <w:p w:rsidR="001F61D5" w:rsidRDefault="001F61D5" w:rsidP="00916F46">
      <w:pPr>
        <w:rPr>
          <w:rFonts w:ascii="Times" w:hAnsi="Times"/>
        </w:rPr>
      </w:pPr>
    </w:p>
    <w:p w:rsidR="001F61D5" w:rsidRDefault="001F61D5" w:rsidP="00916F46">
      <w:pPr>
        <w:rPr>
          <w:rFonts w:ascii="Times" w:hAnsi="Times"/>
        </w:rPr>
      </w:pPr>
    </w:p>
    <w:p w:rsidR="001F61D5" w:rsidRDefault="001F61D5" w:rsidP="00916F46">
      <w:pPr>
        <w:rPr>
          <w:rFonts w:ascii="Times" w:hAnsi="Times"/>
        </w:rPr>
      </w:pPr>
    </w:p>
    <w:p w:rsidR="001F61D5" w:rsidRDefault="001F61D5" w:rsidP="00916F46">
      <w:pPr>
        <w:rPr>
          <w:rFonts w:ascii="Times" w:hAnsi="Times"/>
        </w:rPr>
      </w:pPr>
    </w:p>
    <w:p w:rsidR="001F61D5" w:rsidRDefault="001F61D5" w:rsidP="00916F46">
      <w:pPr>
        <w:rPr>
          <w:rFonts w:ascii="Times" w:hAnsi="Times"/>
        </w:rPr>
      </w:pPr>
    </w:p>
    <w:p w:rsidR="001F61D5" w:rsidRDefault="001F61D5" w:rsidP="00916F46">
      <w:pPr>
        <w:rPr>
          <w:rFonts w:ascii="Times" w:hAnsi="Times"/>
        </w:rPr>
      </w:pPr>
    </w:p>
    <w:p w:rsidR="001F61D5" w:rsidRDefault="001F61D5" w:rsidP="00916F46">
      <w:pPr>
        <w:rPr>
          <w:rFonts w:ascii="Times" w:hAnsi="Times"/>
        </w:rPr>
      </w:pPr>
    </w:p>
    <w:p w:rsidR="001F61D5" w:rsidRDefault="001F61D5" w:rsidP="00916F46">
      <w:pPr>
        <w:rPr>
          <w:rFonts w:ascii="Times" w:hAnsi="Times"/>
        </w:rPr>
      </w:pPr>
    </w:p>
    <w:p w:rsidR="001F61D5" w:rsidRDefault="001F61D5" w:rsidP="00916F46">
      <w:pPr>
        <w:rPr>
          <w:rFonts w:ascii="Times" w:hAnsi="Times"/>
        </w:rPr>
      </w:pPr>
    </w:p>
    <w:p w:rsidR="003D7BD9" w:rsidRDefault="003D7BD9" w:rsidP="00916F46">
      <w:pPr>
        <w:rPr>
          <w:rFonts w:ascii="Times" w:hAnsi="Times"/>
        </w:rPr>
      </w:pPr>
    </w:p>
    <w:p w:rsidR="003D7BD9" w:rsidRDefault="003D7BD9" w:rsidP="00916F46">
      <w:pPr>
        <w:rPr>
          <w:rFonts w:ascii="Times" w:hAnsi="Times"/>
        </w:rPr>
      </w:pPr>
    </w:p>
    <w:p w:rsidR="003D7BD9" w:rsidRDefault="003D7BD9" w:rsidP="00916F46">
      <w:pPr>
        <w:rPr>
          <w:rFonts w:ascii="Times" w:hAnsi="Times"/>
        </w:rPr>
      </w:pPr>
    </w:p>
    <w:p w:rsidR="003D7BD9" w:rsidRDefault="003D7BD9" w:rsidP="00916F46">
      <w:pPr>
        <w:rPr>
          <w:rFonts w:ascii="Times" w:hAnsi="Times"/>
        </w:rPr>
      </w:pPr>
    </w:p>
    <w:p w:rsidR="003D7BD9" w:rsidRDefault="003D7BD9" w:rsidP="00916F46">
      <w:pPr>
        <w:rPr>
          <w:rFonts w:ascii="Times" w:hAnsi="Times"/>
        </w:rPr>
      </w:pPr>
    </w:p>
    <w:p w:rsidR="003D7BD9" w:rsidRDefault="003D7BD9" w:rsidP="00916F46">
      <w:pPr>
        <w:rPr>
          <w:rFonts w:ascii="Times" w:hAnsi="Times"/>
        </w:rPr>
      </w:pPr>
    </w:p>
    <w:p w:rsidR="003D7BD9" w:rsidRDefault="003D7BD9" w:rsidP="00916F46">
      <w:pPr>
        <w:rPr>
          <w:rFonts w:ascii="Times" w:hAnsi="Times"/>
        </w:rPr>
      </w:pPr>
    </w:p>
    <w:p w:rsidR="003D7BD9" w:rsidRDefault="003D7BD9" w:rsidP="00916F46">
      <w:pPr>
        <w:rPr>
          <w:rFonts w:ascii="Times" w:hAnsi="Times"/>
        </w:rPr>
      </w:pPr>
    </w:p>
    <w:p w:rsidR="001C76E9" w:rsidRDefault="001C76E9" w:rsidP="00916F46">
      <w:pPr>
        <w:rPr>
          <w:rFonts w:ascii="Times" w:hAnsi="Times"/>
        </w:rPr>
      </w:pPr>
    </w:p>
    <w:p w:rsidR="00796324" w:rsidRPr="00D51B7D" w:rsidRDefault="00796324" w:rsidP="009D3AD1">
      <w:pPr>
        <w:jc w:val="center"/>
        <w:rPr>
          <w:rFonts w:ascii="Times" w:hAnsi="Times"/>
          <w:b/>
          <w:sz w:val="28"/>
          <w:szCs w:val="28"/>
          <w:highlight w:val="lightGray"/>
        </w:rPr>
      </w:pPr>
      <w:r w:rsidRPr="00860F02">
        <w:rPr>
          <w:rFonts w:ascii="Times" w:hAnsi="Times"/>
          <w:b/>
          <w:sz w:val="28"/>
          <w:szCs w:val="28"/>
          <w:highlight w:val="lightGray"/>
        </w:rPr>
        <w:t>Expenditures Assumptions</w:t>
      </w:r>
    </w:p>
    <w:p w:rsidR="005A6065" w:rsidRDefault="00D51B7D" w:rsidP="007B62A2">
      <w:pPr>
        <w:pStyle w:val="Default"/>
        <w:rPr>
          <w:color w:val="auto"/>
        </w:rPr>
      </w:pPr>
      <w:r w:rsidRPr="00D51B7D">
        <w:rPr>
          <w:color w:val="auto"/>
        </w:rPr>
        <w:t>The district’s leadership team is always looking at ways to improve the education of the students whether with changes in curriculum or new technology needs. As the administration of the di</w:t>
      </w:r>
      <w:r w:rsidR="00771E45">
        <w:rPr>
          <w:color w:val="auto"/>
        </w:rPr>
        <w:t>strict constantly reviews</w:t>
      </w:r>
      <w:r w:rsidRPr="00D51B7D">
        <w:rPr>
          <w:color w:val="auto"/>
        </w:rPr>
        <w:t xml:space="preserve"> e</w:t>
      </w:r>
      <w:r w:rsidR="00771E45">
        <w:rPr>
          <w:color w:val="auto"/>
        </w:rPr>
        <w:t>xpenditures the education of our</w:t>
      </w:r>
      <w:r w:rsidRPr="00D51B7D">
        <w:rPr>
          <w:color w:val="auto"/>
        </w:rPr>
        <w:t xml:space="preserve"> </w:t>
      </w:r>
      <w:r w:rsidR="00771E45">
        <w:rPr>
          <w:color w:val="auto"/>
        </w:rPr>
        <w:t>students is the forefront of decision making</w:t>
      </w:r>
      <w:r w:rsidRPr="00D51B7D">
        <w:rPr>
          <w:color w:val="auto"/>
        </w:rPr>
        <w:t xml:space="preserve">. </w:t>
      </w:r>
    </w:p>
    <w:p w:rsidR="00726F77" w:rsidRDefault="00726F77">
      <w:pPr>
        <w:rPr>
          <w:b/>
          <w:sz w:val="28"/>
          <w:szCs w:val="28"/>
        </w:rPr>
      </w:pPr>
    </w:p>
    <w:p w:rsidR="005A6065" w:rsidRDefault="005A6065" w:rsidP="005A6065">
      <w:pPr>
        <w:jc w:val="center"/>
        <w:rPr>
          <w:b/>
          <w:sz w:val="28"/>
          <w:szCs w:val="28"/>
        </w:rPr>
      </w:pPr>
      <w:r w:rsidRPr="000308B5">
        <w:rPr>
          <w:b/>
          <w:sz w:val="28"/>
          <w:szCs w:val="28"/>
        </w:rPr>
        <w:t xml:space="preserve">All </w:t>
      </w:r>
      <w:r w:rsidR="00E3388D">
        <w:rPr>
          <w:b/>
          <w:sz w:val="28"/>
          <w:szCs w:val="28"/>
        </w:rPr>
        <w:t>Operating Expense Categories -</w:t>
      </w:r>
      <w:r w:rsidRPr="000308B5">
        <w:rPr>
          <w:b/>
          <w:sz w:val="28"/>
          <w:szCs w:val="28"/>
        </w:rPr>
        <w:t xml:space="preserve"> General Fund FY1</w:t>
      </w:r>
      <w:r w:rsidR="00FF15D2">
        <w:rPr>
          <w:b/>
          <w:sz w:val="28"/>
          <w:szCs w:val="28"/>
        </w:rPr>
        <w:t>6</w:t>
      </w:r>
    </w:p>
    <w:p w:rsidR="00916F46" w:rsidRPr="00076C88" w:rsidRDefault="0041766F" w:rsidP="001C0BBB">
      <w:pPr>
        <w:rPr>
          <w:rFonts w:ascii="Times" w:hAnsi="Times"/>
          <w:b/>
          <w:sz w:val="28"/>
          <w:szCs w:val="28"/>
        </w:rPr>
      </w:pPr>
      <w:r>
        <w:rPr>
          <w:rFonts w:ascii="Times" w:hAnsi="Times"/>
          <w:b/>
          <w:sz w:val="28"/>
          <w:szCs w:val="28"/>
        </w:rPr>
        <w:fldChar w:fldCharType="begin"/>
      </w:r>
      <w:r>
        <w:rPr>
          <w:rFonts w:ascii="Times" w:hAnsi="Times"/>
          <w:b/>
          <w:sz w:val="28"/>
          <w:szCs w:val="28"/>
        </w:rPr>
        <w:instrText xml:space="preserve"> LINK Excel.SheetMacroEnabled.12 "\\\\cmhdata04\\K12$\\shared\\046748 Big Walnut\\Big Walnut.xlsm!Graphs![Big Walnut.xlsm]Graphs Chart 7" "" \a \p </w:instrText>
      </w:r>
      <w:r>
        <w:rPr>
          <w:rFonts w:ascii="Times" w:hAnsi="Times"/>
          <w:b/>
          <w:sz w:val="28"/>
          <w:szCs w:val="28"/>
        </w:rPr>
        <w:fldChar w:fldCharType="separate"/>
      </w:r>
      <w:r w:rsidRPr="0041766F">
        <w:rPr>
          <w:rFonts w:ascii="Times" w:hAnsi="Times"/>
          <w:b/>
          <w:sz w:val="28"/>
          <w:szCs w:val="28"/>
        </w:rPr>
        <w:object w:dxaOrig="11400" w:dyaOrig="6195">
          <v:shape id="_x0000_i1037" type="#_x0000_t75" style="width:540pt;height:309.75pt">
            <v:imagedata r:id="rId21" o:title=""/>
          </v:shape>
        </w:object>
      </w:r>
      <w:r>
        <w:rPr>
          <w:rFonts w:ascii="Times" w:hAnsi="Times"/>
          <w:b/>
          <w:sz w:val="28"/>
          <w:szCs w:val="28"/>
        </w:rPr>
        <w:fldChar w:fldCharType="end"/>
      </w:r>
    </w:p>
    <w:p w:rsidR="001C0BBB" w:rsidRDefault="001C0BBB" w:rsidP="007737C9">
      <w:pPr>
        <w:rPr>
          <w:rFonts w:ascii="Times" w:hAnsi="Times"/>
          <w:b/>
        </w:rPr>
      </w:pPr>
    </w:p>
    <w:p w:rsidR="00796324" w:rsidRDefault="00796324" w:rsidP="007737C9">
      <w:pPr>
        <w:rPr>
          <w:rFonts w:ascii="Times" w:hAnsi="Times"/>
          <w:b/>
        </w:rPr>
      </w:pPr>
      <w:r>
        <w:rPr>
          <w:rFonts w:ascii="Times" w:hAnsi="Times"/>
          <w:b/>
        </w:rPr>
        <w:t>Wages – Line #3.010</w:t>
      </w:r>
    </w:p>
    <w:p w:rsidR="003868AD" w:rsidRDefault="00054A1C" w:rsidP="003E0BBA">
      <w:pPr>
        <w:rPr>
          <w:rFonts w:ascii="Times" w:hAnsi="Times"/>
        </w:rPr>
      </w:pPr>
      <w:r>
        <w:rPr>
          <w:rFonts w:ascii="Times" w:hAnsi="Times"/>
        </w:rPr>
        <w:t xml:space="preserve">The district is expecting to increase staffing each year of the forecast to correspond with the growth of students within those years. </w:t>
      </w:r>
      <w:r w:rsidR="00175AB8" w:rsidRPr="00AE404F">
        <w:rPr>
          <w:rFonts w:ascii="Times" w:hAnsi="Times"/>
        </w:rPr>
        <w:t>The enrollment projections</w:t>
      </w:r>
      <w:r w:rsidR="008A1A45" w:rsidRPr="00AE404F">
        <w:rPr>
          <w:rFonts w:ascii="Times" w:hAnsi="Times"/>
        </w:rPr>
        <w:t xml:space="preserve"> that are being used to forecast additional staffing</w:t>
      </w:r>
      <w:r w:rsidR="00175AB8" w:rsidRPr="00AE404F">
        <w:rPr>
          <w:rFonts w:ascii="Times" w:hAnsi="Times"/>
        </w:rPr>
        <w:t xml:space="preserve"> were based on the study </w:t>
      </w:r>
      <w:r w:rsidR="002118E4" w:rsidRPr="00AE404F">
        <w:rPr>
          <w:rFonts w:ascii="Times" w:hAnsi="Times"/>
        </w:rPr>
        <w:t xml:space="preserve">conducted for the school district </w:t>
      </w:r>
      <w:r w:rsidR="00175AB8" w:rsidRPr="00AE404F">
        <w:rPr>
          <w:rFonts w:ascii="Times" w:hAnsi="Times"/>
        </w:rPr>
        <w:t xml:space="preserve">by </w:t>
      </w:r>
      <w:r w:rsidR="002118E4" w:rsidRPr="00AE404F">
        <w:rPr>
          <w:rFonts w:ascii="Times" w:hAnsi="Times"/>
        </w:rPr>
        <w:t>Future Think</w:t>
      </w:r>
      <w:r w:rsidR="00175AB8" w:rsidRPr="00AE404F">
        <w:rPr>
          <w:rFonts w:ascii="Times" w:hAnsi="Times"/>
        </w:rPr>
        <w:t>.</w:t>
      </w:r>
      <w:r w:rsidR="00175AB8">
        <w:rPr>
          <w:rFonts w:ascii="Times" w:hAnsi="Times"/>
        </w:rPr>
        <w:t xml:space="preserve"> </w:t>
      </w:r>
      <w:r>
        <w:rPr>
          <w:rFonts w:ascii="Times" w:hAnsi="Times"/>
        </w:rPr>
        <w:t>The staffing increases</w:t>
      </w:r>
      <w:r w:rsidR="001F4299">
        <w:rPr>
          <w:rFonts w:ascii="Times" w:hAnsi="Times"/>
        </w:rPr>
        <w:t xml:space="preserve"> are estimated to</w:t>
      </w:r>
      <w:r>
        <w:rPr>
          <w:rFonts w:ascii="Times" w:hAnsi="Times"/>
        </w:rPr>
        <w:t xml:space="preserve"> be 2 for FY16, </w:t>
      </w:r>
      <w:r w:rsidR="00AE404F">
        <w:rPr>
          <w:rFonts w:ascii="Times" w:hAnsi="Times"/>
        </w:rPr>
        <w:t>22</w:t>
      </w:r>
      <w:r w:rsidR="001F4299">
        <w:rPr>
          <w:rFonts w:ascii="Times" w:hAnsi="Times"/>
        </w:rPr>
        <w:t xml:space="preserve">.25 for FY17, </w:t>
      </w:r>
      <w:r w:rsidR="001C76E9">
        <w:rPr>
          <w:rFonts w:ascii="Times" w:hAnsi="Times"/>
        </w:rPr>
        <w:t>11</w:t>
      </w:r>
      <w:r w:rsidR="001F4299">
        <w:rPr>
          <w:rFonts w:ascii="Times" w:hAnsi="Times"/>
        </w:rPr>
        <w:t xml:space="preserve"> in FY18 and </w:t>
      </w:r>
      <w:r w:rsidR="00DA6F0E">
        <w:rPr>
          <w:rFonts w:ascii="Times" w:hAnsi="Times"/>
        </w:rPr>
        <w:t>8</w:t>
      </w:r>
      <w:r w:rsidR="001F4299">
        <w:rPr>
          <w:rFonts w:ascii="Times" w:hAnsi="Times"/>
        </w:rPr>
        <w:t xml:space="preserve"> in FY19 &amp; </w:t>
      </w:r>
      <w:r w:rsidR="001C76E9">
        <w:rPr>
          <w:rFonts w:ascii="Times" w:hAnsi="Times"/>
        </w:rPr>
        <w:t>3</w:t>
      </w:r>
      <w:r w:rsidR="00AE404F">
        <w:rPr>
          <w:rFonts w:ascii="Times" w:hAnsi="Times"/>
        </w:rPr>
        <w:t xml:space="preserve"> in </w:t>
      </w:r>
      <w:r w:rsidR="001F4299">
        <w:rPr>
          <w:rFonts w:ascii="Times" w:hAnsi="Times"/>
        </w:rPr>
        <w:t>FY20. These estimates will be adjusted each year with the needs of the educational program</w:t>
      </w:r>
      <w:r w:rsidR="00A40D36">
        <w:rPr>
          <w:rFonts w:ascii="Times" w:hAnsi="Times"/>
        </w:rPr>
        <w:t xml:space="preserve">. </w:t>
      </w:r>
      <w:r w:rsidR="006B518D" w:rsidRPr="00A40D36">
        <w:rPr>
          <w:rFonts w:ascii="Times" w:hAnsi="Times"/>
        </w:rPr>
        <w:t xml:space="preserve">The district has completed the negotiations with the BWEA for the contract to run from FY17 to FY20 and has approved a 2% increase in wages for each year. The step increases have been recalculated for the current employees and have found that a step is 2.31% instead of 2% and that increase has been included for each year of the contract. </w:t>
      </w:r>
      <w:r w:rsidR="009E1C1A" w:rsidRPr="00A40D36">
        <w:rPr>
          <w:rFonts w:ascii="Times" w:hAnsi="Times"/>
        </w:rPr>
        <w:t>With the new agreement is a new column on the salary schedule for MA+45 and once those staff members have been determined the step percentage will be recalculated for the October 2016 forecast.</w:t>
      </w:r>
      <w:r w:rsidR="006B518D" w:rsidRPr="00A40D36">
        <w:rPr>
          <w:rFonts w:ascii="Times" w:hAnsi="Times"/>
        </w:rPr>
        <w:t xml:space="preserve"> </w:t>
      </w:r>
      <w:r w:rsidR="009E1C1A" w:rsidRPr="00A40D36">
        <w:rPr>
          <w:rFonts w:ascii="Times" w:hAnsi="Times"/>
        </w:rPr>
        <w:t>After reviewing the actual amount that was needed for the salary to match appropriations, it was determined that amount was too high and the district has decreased that by $281,625</w:t>
      </w:r>
      <w:r w:rsidR="00AA0BEC" w:rsidRPr="00A40D36">
        <w:rPr>
          <w:rFonts w:ascii="Times" w:hAnsi="Times"/>
        </w:rPr>
        <w:t>, we do not intend to have to make these adjustments in the future</w:t>
      </w:r>
      <w:r w:rsidR="009E1C1A" w:rsidRPr="00A40D36">
        <w:rPr>
          <w:rFonts w:ascii="Times" w:hAnsi="Times"/>
        </w:rPr>
        <w:t xml:space="preserve">. </w:t>
      </w:r>
      <w:r w:rsidR="00AA0BEC" w:rsidRPr="00A40D36">
        <w:rPr>
          <w:rFonts w:ascii="Times" w:hAnsi="Times"/>
        </w:rPr>
        <w:t>The district also increased the amount of the Salary in Lieu of Insurance to match the amount of the insuran</w:t>
      </w:r>
      <w:r w:rsidR="00A40D36" w:rsidRPr="00A40D36">
        <w:rPr>
          <w:rFonts w:ascii="Times" w:hAnsi="Times"/>
        </w:rPr>
        <w:t>ce premium increases each year, t</w:t>
      </w:r>
      <w:r w:rsidR="00AA0BEC" w:rsidRPr="00A40D36">
        <w:rPr>
          <w:rFonts w:ascii="Times" w:hAnsi="Times"/>
        </w:rPr>
        <w:t xml:space="preserve">his if for the staff that does not take the districts insurance but receives a payment that actually is a savings for the district. </w:t>
      </w:r>
      <w:r w:rsidR="001F4299" w:rsidRPr="00A40D36">
        <w:rPr>
          <w:rFonts w:ascii="Times" w:hAnsi="Times"/>
        </w:rPr>
        <w:t xml:space="preserve">The district is forecasting an increase of 3% growth in Substitutes and Extra Curricular </w:t>
      </w:r>
      <w:r w:rsidR="00AE404F" w:rsidRPr="00A40D36">
        <w:rPr>
          <w:rFonts w:ascii="Times" w:hAnsi="Times"/>
        </w:rPr>
        <w:t>wages during the foreca</w:t>
      </w:r>
      <w:r w:rsidR="00AE404F">
        <w:rPr>
          <w:rFonts w:ascii="Times" w:hAnsi="Times"/>
        </w:rPr>
        <w:t>st years this includes the additional supplemental positions.</w:t>
      </w:r>
    </w:p>
    <w:p w:rsidR="003D7BD9" w:rsidRDefault="003D7BD9" w:rsidP="003E0BBA">
      <w:pPr>
        <w:rPr>
          <w:rFonts w:ascii="Times" w:hAnsi="Times"/>
          <w:b/>
        </w:rPr>
      </w:pPr>
    </w:p>
    <w:p w:rsidR="00076C88" w:rsidRDefault="00076C88" w:rsidP="003E0BBA">
      <w:pPr>
        <w:rPr>
          <w:rFonts w:ascii="Times" w:hAnsi="Times"/>
          <w:b/>
        </w:rPr>
      </w:pPr>
    </w:p>
    <w:p w:rsidR="006B7C90" w:rsidRDefault="006B7C90" w:rsidP="003E0BBA">
      <w:pPr>
        <w:rPr>
          <w:rFonts w:ascii="Times" w:hAnsi="Times"/>
          <w:b/>
        </w:rPr>
      </w:pPr>
    </w:p>
    <w:p w:rsidR="003868AD" w:rsidRPr="00E12160" w:rsidRDefault="00E12160" w:rsidP="003E0BBA">
      <w:pPr>
        <w:rPr>
          <w:rFonts w:ascii="Times" w:hAnsi="Times"/>
          <w:b/>
        </w:rPr>
      </w:pPr>
      <w:r w:rsidRPr="00E12160">
        <w:rPr>
          <w:rFonts w:ascii="Times" w:hAnsi="Times"/>
          <w:b/>
        </w:rPr>
        <w:t>Summary of Personal Services – Line #3.010</w:t>
      </w:r>
    </w:p>
    <w:bookmarkStart w:id="135" w:name="_MON_1345805069"/>
    <w:bookmarkStart w:id="136" w:name="_MON_1358086148"/>
    <w:bookmarkStart w:id="137" w:name="_MON_1363348435"/>
    <w:bookmarkStart w:id="138" w:name="_MON_1363348451"/>
    <w:bookmarkStart w:id="139" w:name="_MON_1363849990"/>
    <w:bookmarkStart w:id="140" w:name="_MON_1366461812"/>
    <w:bookmarkStart w:id="141" w:name="_MON_1376409816"/>
    <w:bookmarkStart w:id="142" w:name="_MON_1376856150"/>
    <w:bookmarkStart w:id="143" w:name="_MON_1376856169"/>
    <w:bookmarkStart w:id="144" w:name="_MON_1389251880"/>
    <w:bookmarkStart w:id="145" w:name="_MON_1389251902"/>
    <w:bookmarkStart w:id="146" w:name="_MON_1392438926"/>
    <w:bookmarkStart w:id="147" w:name="_MON_1395844138"/>
    <w:bookmarkStart w:id="148" w:name="_MON_1398026761"/>
    <w:bookmarkStart w:id="149" w:name="_MON_1398093910"/>
    <w:bookmarkStart w:id="150" w:name="_MON_1405449677"/>
    <w:bookmarkStart w:id="151" w:name="_MON_1408172395"/>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rsidR="00462D82" w:rsidRPr="00EB5AB1" w:rsidRDefault="0041766F" w:rsidP="00796324">
      <w:pPr>
        <w:rPr>
          <w:rFonts w:ascii="Times" w:hAnsi="Times"/>
        </w:rPr>
      </w:pPr>
      <w:r>
        <w:rPr>
          <w:rFonts w:ascii="Times" w:hAnsi="Times"/>
        </w:rPr>
        <w:fldChar w:fldCharType="begin"/>
      </w:r>
      <w:r>
        <w:rPr>
          <w:rFonts w:ascii="Times" w:hAnsi="Times"/>
        </w:rPr>
        <w:instrText xml:space="preserve"> LINK Excel.SheetMacroEnabled.12 "\\\\cmhdata04\\K12$\\shared\\046748 Big Walnut\\Big Walnut.xlsm!Note Calc!R186C28:R196C33" "" \a \p </w:instrText>
      </w:r>
      <w:r>
        <w:rPr>
          <w:rFonts w:ascii="Times" w:hAnsi="Times"/>
        </w:rPr>
        <w:fldChar w:fldCharType="separate"/>
      </w:r>
      <w:r w:rsidRPr="0041766F">
        <w:rPr>
          <w:rFonts w:ascii="Times" w:hAnsi="Times"/>
        </w:rPr>
        <w:object w:dxaOrig="12390" w:dyaOrig="3390">
          <v:shape id="_x0000_i1038" type="#_x0000_t75" style="width:522.75pt;height:169.5pt">
            <v:imagedata r:id="rId22" o:title=""/>
          </v:shape>
        </w:object>
      </w:r>
      <w:r>
        <w:rPr>
          <w:rFonts w:ascii="Times" w:hAnsi="Times"/>
        </w:rPr>
        <w:fldChar w:fldCharType="end"/>
      </w:r>
    </w:p>
    <w:p w:rsidR="00462D82" w:rsidRPr="00FF15D2" w:rsidRDefault="00796324" w:rsidP="00FC0441">
      <w:pPr>
        <w:rPr>
          <w:rFonts w:ascii="Times" w:hAnsi="Times"/>
          <w:b/>
        </w:rPr>
      </w:pPr>
      <w:r>
        <w:rPr>
          <w:rFonts w:ascii="Times" w:hAnsi="Times"/>
          <w:b/>
        </w:rPr>
        <w:t>Fringe Benefits Estimates</w:t>
      </w:r>
      <w:r w:rsidR="00FF15D2">
        <w:rPr>
          <w:rFonts w:ascii="Times" w:hAnsi="Times"/>
          <w:b/>
        </w:rPr>
        <w:t xml:space="preserve"> – Line </w:t>
      </w:r>
      <w:r w:rsidR="00226DAB">
        <w:rPr>
          <w:rFonts w:ascii="Times" w:hAnsi="Times"/>
          <w:b/>
        </w:rPr>
        <w:t>#3.020</w:t>
      </w:r>
    </w:p>
    <w:p w:rsidR="00796324" w:rsidRDefault="00796324" w:rsidP="00796324">
      <w:pPr>
        <w:numPr>
          <w:ilvl w:val="0"/>
          <w:numId w:val="5"/>
        </w:numPr>
        <w:tabs>
          <w:tab w:val="left" w:pos="0"/>
        </w:tabs>
        <w:ind w:left="0" w:firstLine="0"/>
        <w:rPr>
          <w:rFonts w:ascii="Times" w:hAnsi="Times"/>
          <w:b/>
        </w:rPr>
      </w:pPr>
      <w:r>
        <w:rPr>
          <w:rFonts w:ascii="Times" w:hAnsi="Times"/>
          <w:b/>
        </w:rPr>
        <w:t>STRS/SERS will increase as Wages Increase</w:t>
      </w:r>
    </w:p>
    <w:p w:rsidR="00EE7149" w:rsidRDefault="008F5BE7" w:rsidP="00096966">
      <w:r w:rsidRPr="008F5BE7">
        <w:t>As required by law the BOE pays 14% of al</w:t>
      </w:r>
      <w:r w:rsidR="00BB6703">
        <w:t>l employee wages to STRS or SERS</w:t>
      </w:r>
      <w:r w:rsidR="00BB6703" w:rsidRPr="00E31E8B">
        <w:t>.</w:t>
      </w:r>
      <w:r w:rsidR="005922CA" w:rsidRPr="00E31E8B">
        <w:t xml:space="preserve"> Since there are some employees that receive Pick-up on Pick-up for their retirement benefit we use a blended percentage of 15.3% to capture this increase for forecasting. </w:t>
      </w:r>
      <w:r w:rsidR="00BB6703" w:rsidRPr="00E31E8B">
        <w:t xml:space="preserve">  </w:t>
      </w:r>
      <w:r w:rsidRPr="00E31E8B">
        <w:t>In addition, SERS announced on April 5, 2010 that they are going to require districts to pay SERS on a current fiscal year basis and not 6 months i</w:t>
      </w:r>
      <w:r w:rsidRPr="008F5BE7">
        <w:t>n arrears which has been the case since 1987 when districts moved from</w:t>
      </w:r>
      <w:r w:rsidR="00462D82">
        <w:t xml:space="preserve"> calendar year to fiscal year</w:t>
      </w:r>
      <w:r w:rsidRPr="008F5BE7">
        <w:t xml:space="preserve">.  This cost is </w:t>
      </w:r>
      <w:r w:rsidRPr="002118E4">
        <w:t>$</w:t>
      </w:r>
      <w:r w:rsidR="00BB6703" w:rsidRPr="002118E4">
        <w:t>46,345</w:t>
      </w:r>
      <w:r w:rsidRPr="008F5BE7">
        <w:t xml:space="preserve"> </w:t>
      </w:r>
      <w:r w:rsidR="002118E4">
        <w:t xml:space="preserve">with the last </w:t>
      </w:r>
      <w:r w:rsidRPr="008F5BE7">
        <w:t xml:space="preserve">year </w:t>
      </w:r>
      <w:r w:rsidR="002118E4">
        <w:t>of payment being</w:t>
      </w:r>
      <w:r w:rsidRPr="008F5BE7">
        <w:t xml:space="preserve"> FY16.</w:t>
      </w:r>
      <w:r w:rsidR="00BB6703">
        <w:t xml:space="preserve">  </w:t>
      </w:r>
    </w:p>
    <w:p w:rsidR="00EB5AB1" w:rsidRPr="00096966" w:rsidRDefault="00EB5AB1" w:rsidP="00096966"/>
    <w:p w:rsidR="00FC0441" w:rsidRPr="00B94018" w:rsidRDefault="00796324" w:rsidP="00FC0441">
      <w:pPr>
        <w:numPr>
          <w:ilvl w:val="0"/>
          <w:numId w:val="5"/>
        </w:numPr>
        <w:tabs>
          <w:tab w:val="left" w:pos="0"/>
        </w:tabs>
        <w:ind w:left="0" w:firstLine="0"/>
        <w:rPr>
          <w:rFonts w:ascii="Times" w:hAnsi="Times"/>
          <w:b/>
        </w:rPr>
      </w:pPr>
      <w:r w:rsidRPr="008354A2">
        <w:rPr>
          <w:rFonts w:ascii="Times" w:hAnsi="Times"/>
          <w:b/>
        </w:rPr>
        <w:t>Insurance</w:t>
      </w:r>
    </w:p>
    <w:p w:rsidR="008F5BE7" w:rsidRDefault="00AC2D57" w:rsidP="008F5BE7">
      <w:pPr>
        <w:tabs>
          <w:tab w:val="left" w:pos="0"/>
        </w:tabs>
      </w:pPr>
      <w:r>
        <w:t>As the graph below notes h</w:t>
      </w:r>
      <w:r w:rsidR="00EE7149">
        <w:t xml:space="preserve">ealth care is a significant cost for the district and continues to rise and multiples of the overall consumer price index. </w:t>
      </w:r>
      <w:r w:rsidR="00DC5DE3">
        <w:t xml:space="preserve">The district </w:t>
      </w:r>
      <w:r w:rsidR="00741392">
        <w:t xml:space="preserve">did not receive an increase in premiums for FY16. </w:t>
      </w:r>
      <w:r w:rsidR="0019493F">
        <w:t>For FY</w:t>
      </w:r>
      <w:r w:rsidR="00AA0BEC">
        <w:t xml:space="preserve">17 </w:t>
      </w:r>
      <w:r w:rsidR="00EC69D4">
        <w:t>we are anticipating a 9</w:t>
      </w:r>
      <w:r w:rsidR="00EE7149">
        <w:t>% increase</w:t>
      </w:r>
      <w:r w:rsidR="00896F0E">
        <w:t xml:space="preserve"> and a 10% increase for FY18-FY20 </w:t>
      </w:r>
      <w:r w:rsidR="00EE7149">
        <w:t xml:space="preserve">to be effective each January 1 for our </w:t>
      </w:r>
      <w:r w:rsidR="00AD0EBF">
        <w:t>insurance costs</w:t>
      </w:r>
      <w:r w:rsidR="00EE7149">
        <w:t>.</w:t>
      </w:r>
      <w:r w:rsidR="006D2C5B">
        <w:t xml:space="preserve"> </w:t>
      </w:r>
      <w:r w:rsidR="006D2C5B" w:rsidRPr="00AE404F">
        <w:t xml:space="preserve">This increase is a blend of the districts history of claims increases and the industry standards of annual premium increases. The previous three years increase average </w:t>
      </w:r>
      <w:r w:rsidR="009342A8" w:rsidRPr="00AE404F">
        <w:t>was</w:t>
      </w:r>
      <w:r w:rsidR="006D2C5B" w:rsidRPr="00AE404F">
        <w:t xml:space="preserve"> </w:t>
      </w:r>
      <w:r w:rsidR="002E12A5" w:rsidRPr="00AE404F">
        <w:t>8.01%.</w:t>
      </w:r>
    </w:p>
    <w:p w:rsidR="00334A3D" w:rsidRDefault="00334A3D" w:rsidP="008F5BE7">
      <w:pPr>
        <w:tabs>
          <w:tab w:val="left" w:pos="0"/>
        </w:tabs>
      </w:pPr>
    </w:p>
    <w:p w:rsidR="00334A3D" w:rsidRPr="00334A3D" w:rsidRDefault="00334A3D" w:rsidP="00334A3D">
      <w:pPr>
        <w:tabs>
          <w:tab w:val="left" w:pos="0"/>
        </w:tabs>
      </w:pPr>
      <w:r w:rsidRPr="00334A3D">
        <w:rPr>
          <w:u w:val="single"/>
        </w:rPr>
        <w:t>Patient Protection and Affordable Care Act (PPACA) Costs</w:t>
      </w:r>
      <w:r w:rsidRPr="00334A3D">
        <w:t xml:space="preserve">- the </w:t>
      </w:r>
      <w:r w:rsidRPr="00334A3D">
        <w:rPr>
          <w:b/>
          <w:bCs/>
        </w:rPr>
        <w:t>Patient Protection and Affordable Care Act</w:t>
      </w:r>
      <w:r w:rsidRPr="00334A3D">
        <w:t xml:space="preserve"> (</w:t>
      </w:r>
      <w:r w:rsidRPr="00334A3D">
        <w:rPr>
          <w:b/>
          <w:bCs/>
        </w:rPr>
        <w:t>PPACA</w:t>
      </w:r>
      <w:r w:rsidRPr="00334A3D">
        <w:t xml:space="preserve">) commonly called </w:t>
      </w:r>
      <w:r w:rsidRPr="00334A3D">
        <w:rPr>
          <w:b/>
          <w:bCs/>
        </w:rPr>
        <w:t>Obamacare</w:t>
      </w:r>
      <w:r w:rsidRPr="00334A3D">
        <w:t xml:space="preserve"> or the </w:t>
      </w:r>
      <w:r w:rsidRPr="00334A3D">
        <w:rPr>
          <w:b/>
          <w:bCs/>
        </w:rPr>
        <w:t>Affordable Care Act</w:t>
      </w:r>
      <w:r w:rsidRPr="00334A3D">
        <w:t xml:space="preserve"> (</w:t>
      </w:r>
      <w:r w:rsidRPr="00334A3D">
        <w:rPr>
          <w:b/>
          <w:bCs/>
        </w:rPr>
        <w:t>ACA</w:t>
      </w:r>
      <w:r w:rsidRPr="00334A3D">
        <w:t xml:space="preserve">), is a </w:t>
      </w:r>
      <w:hyperlink r:id="rId23" w:history="1">
        <w:r w:rsidRPr="00334A3D">
          <w:rPr>
            <w:rStyle w:val="Hyperlink"/>
            <w:color w:val="auto"/>
            <w:u w:val="none"/>
          </w:rPr>
          <w:t>United States</w:t>
        </w:r>
      </w:hyperlink>
      <w:r w:rsidRPr="00334A3D">
        <w:t xml:space="preserve"> </w:t>
      </w:r>
      <w:hyperlink r:id="rId24" w:anchor="Federal_law" w:history="1">
        <w:r w:rsidRPr="00334A3D">
          <w:rPr>
            <w:rStyle w:val="Hyperlink"/>
            <w:color w:val="auto"/>
            <w:u w:val="none"/>
          </w:rPr>
          <w:t>federal statute</w:t>
        </w:r>
      </w:hyperlink>
      <w:r w:rsidRPr="00334A3D">
        <w:t xml:space="preserve"> signed into law by </w:t>
      </w:r>
      <w:hyperlink r:id="rId25" w:history="1">
        <w:r w:rsidRPr="00334A3D">
          <w:rPr>
            <w:rStyle w:val="Hyperlink"/>
            <w:color w:val="auto"/>
            <w:u w:val="none"/>
          </w:rPr>
          <w:t>President</w:t>
        </w:r>
      </w:hyperlink>
      <w:r w:rsidRPr="00334A3D">
        <w:t xml:space="preserve"> </w:t>
      </w:r>
      <w:hyperlink r:id="rId26" w:history="1">
        <w:r w:rsidRPr="00334A3D">
          <w:rPr>
            <w:rStyle w:val="Hyperlink"/>
            <w:color w:val="auto"/>
            <w:u w:val="none"/>
          </w:rPr>
          <w:t>Barack Obama</w:t>
        </w:r>
      </w:hyperlink>
      <w:r w:rsidRPr="00334A3D">
        <w:t xml:space="preserve"> on March 23, 2010. Together with the </w:t>
      </w:r>
      <w:hyperlink r:id="rId27" w:history="1">
        <w:r w:rsidRPr="00334A3D">
          <w:rPr>
            <w:rStyle w:val="Hyperlink"/>
            <w:color w:val="auto"/>
            <w:u w:val="none"/>
          </w:rPr>
          <w:t>Health Care and Education Reconciliation Act</w:t>
        </w:r>
      </w:hyperlink>
      <w:r w:rsidRPr="00334A3D">
        <w:t xml:space="preserve">, it represents the most significant regulatory overhaul of the </w:t>
      </w:r>
      <w:hyperlink r:id="rId28" w:history="1">
        <w:r w:rsidRPr="00334A3D">
          <w:rPr>
            <w:rStyle w:val="Hyperlink"/>
            <w:color w:val="auto"/>
            <w:u w:val="none"/>
          </w:rPr>
          <w:t>country's healthcare system</w:t>
        </w:r>
      </w:hyperlink>
      <w:r w:rsidRPr="00334A3D">
        <w:t xml:space="preserve"> since the passage of </w:t>
      </w:r>
      <w:hyperlink r:id="rId29" w:history="1">
        <w:r w:rsidRPr="00334A3D">
          <w:rPr>
            <w:rStyle w:val="Hyperlink"/>
            <w:color w:val="auto"/>
            <w:u w:val="none"/>
          </w:rPr>
          <w:t>Medicare</w:t>
        </w:r>
      </w:hyperlink>
      <w:r w:rsidRPr="00334A3D">
        <w:t xml:space="preserve"> and </w:t>
      </w:r>
      <w:hyperlink r:id="rId30" w:history="1">
        <w:r w:rsidRPr="00334A3D">
          <w:rPr>
            <w:rStyle w:val="Hyperlink"/>
            <w:color w:val="auto"/>
            <w:u w:val="none"/>
          </w:rPr>
          <w:t>Medicaid</w:t>
        </w:r>
      </w:hyperlink>
      <w:r w:rsidRPr="00334A3D">
        <w:t xml:space="preserve"> in 1965.</w:t>
      </w:r>
    </w:p>
    <w:p w:rsidR="00334A3D" w:rsidRPr="00334A3D" w:rsidRDefault="00334A3D" w:rsidP="00334A3D">
      <w:pPr>
        <w:tabs>
          <w:tab w:val="left" w:pos="0"/>
        </w:tabs>
      </w:pPr>
      <w:r w:rsidRPr="00334A3D">
        <w:t xml:space="preserve"> </w:t>
      </w:r>
    </w:p>
    <w:p w:rsidR="00334A3D" w:rsidRDefault="00334A3D" w:rsidP="00334A3D">
      <w:pPr>
        <w:tabs>
          <w:tab w:val="left" w:pos="0"/>
        </w:tabs>
        <w:rPr>
          <w:rFonts w:ascii="Times" w:hAnsi="Times"/>
        </w:rPr>
      </w:pPr>
      <w:r w:rsidRPr="00334A3D">
        <w:t xml:space="preserve">It is uncertain to what extent the implementation of PPACA will cost our district additional funds.  There are numerous new regulations that potentially will require added staff time, at least initially due to increased demands, and it is likely that additional employees will be added to coverage that do not have coverage now.  We are not certain what these added costs may be but there are “taxes” mandated by the act which we are aware of.  </w:t>
      </w:r>
      <w:r w:rsidRPr="00334A3D">
        <w:rPr>
          <w:rFonts w:ascii="Times" w:hAnsi="Times"/>
        </w:rPr>
        <w:t>Longer-term a significant concern is the 40% “Cadillac Tax” that will be imposed in 20</w:t>
      </w:r>
      <w:r w:rsidR="00E12160">
        <w:rPr>
          <w:rFonts w:ascii="Times" w:hAnsi="Times"/>
        </w:rPr>
        <w:t>20</w:t>
      </w:r>
      <w:r w:rsidRPr="00334A3D">
        <w:rPr>
          <w:rFonts w:ascii="Times" w:hAnsi="Times"/>
        </w:rPr>
        <w:t xml:space="preserve"> for plans whose value of benefits exceed $10,200 for individual plans and $27,500 for family plans. The rules and implementation of the PPACA is an ongoing issue we are watching closely to evaluate the effect on our district.</w:t>
      </w:r>
      <w:r w:rsidR="00A60F4F">
        <w:rPr>
          <w:rFonts w:ascii="Times" w:hAnsi="Times"/>
        </w:rPr>
        <w:t xml:space="preserve"> At this time the district insurance committee is looking at options in order to avoid the “Cadillac Tax”.</w:t>
      </w:r>
    </w:p>
    <w:p w:rsidR="00462D82" w:rsidRPr="00096966" w:rsidRDefault="00462D82" w:rsidP="00796324">
      <w:pPr>
        <w:tabs>
          <w:tab w:val="left" w:pos="0"/>
        </w:tabs>
        <w:rPr>
          <w:rFonts w:ascii="Times" w:hAnsi="Times"/>
        </w:rPr>
      </w:pPr>
    </w:p>
    <w:p w:rsidR="00796324" w:rsidRPr="00007FCA" w:rsidRDefault="00796324" w:rsidP="00796324">
      <w:pPr>
        <w:numPr>
          <w:ilvl w:val="0"/>
          <w:numId w:val="5"/>
        </w:numPr>
        <w:tabs>
          <w:tab w:val="left" w:pos="0"/>
        </w:tabs>
        <w:ind w:left="0" w:firstLine="0"/>
        <w:rPr>
          <w:rFonts w:ascii="Times" w:hAnsi="Times"/>
          <w:b/>
        </w:rPr>
      </w:pPr>
      <w:r>
        <w:rPr>
          <w:rFonts w:ascii="Times" w:hAnsi="Times"/>
          <w:b/>
        </w:rPr>
        <w:t>Workers Compensation &amp; Unemployment Compensation</w:t>
      </w:r>
    </w:p>
    <w:p w:rsidR="0094635D" w:rsidRPr="000365DE" w:rsidRDefault="00FC0441" w:rsidP="00796324">
      <w:pPr>
        <w:tabs>
          <w:tab w:val="left" w:pos="0"/>
        </w:tabs>
        <w:rPr>
          <w:rFonts w:ascii="Times" w:hAnsi="Times"/>
        </w:rPr>
      </w:pPr>
      <w:r>
        <w:rPr>
          <w:rFonts w:ascii="Times" w:hAnsi="Times"/>
        </w:rPr>
        <w:t xml:space="preserve">Workers Compensation is expected to </w:t>
      </w:r>
      <w:r w:rsidR="00334A3D">
        <w:rPr>
          <w:rFonts w:ascii="Times" w:hAnsi="Times"/>
        </w:rPr>
        <w:t>increase by 2% each year of the forecast</w:t>
      </w:r>
      <w:r w:rsidR="00334A3D" w:rsidRPr="00A60F4F">
        <w:rPr>
          <w:rFonts w:ascii="Times" w:hAnsi="Times"/>
        </w:rPr>
        <w:t>.</w:t>
      </w:r>
      <w:r w:rsidR="00AB1A2D" w:rsidRPr="00A60F4F">
        <w:rPr>
          <w:rFonts w:ascii="Times" w:hAnsi="Times"/>
        </w:rPr>
        <w:t xml:space="preserve">  </w:t>
      </w:r>
      <w:r w:rsidR="005F4811" w:rsidRPr="00A60F4F">
        <w:rPr>
          <w:rFonts w:ascii="Times" w:hAnsi="Times"/>
        </w:rPr>
        <w:t>The district</w:t>
      </w:r>
      <w:r w:rsidR="002E12A5" w:rsidRPr="00A60F4F">
        <w:rPr>
          <w:rFonts w:ascii="Times" w:hAnsi="Times"/>
        </w:rPr>
        <w:t xml:space="preserve"> for the past two years we have not had any claims, therefore,</w:t>
      </w:r>
      <w:r w:rsidR="005F4811" w:rsidRPr="005F4811">
        <w:rPr>
          <w:rFonts w:ascii="Times" w:hAnsi="Times"/>
        </w:rPr>
        <w:t xml:space="preserve"> is </w:t>
      </w:r>
      <w:r w:rsidR="005C28BC">
        <w:rPr>
          <w:rFonts w:ascii="Times" w:hAnsi="Times"/>
        </w:rPr>
        <w:t>not forecasting any expenditure during the forecast</w:t>
      </w:r>
      <w:r w:rsidR="005C28BC" w:rsidRPr="005F4811">
        <w:rPr>
          <w:rFonts w:ascii="Times" w:hAnsi="Times"/>
        </w:rPr>
        <w:t xml:space="preserve"> </w:t>
      </w:r>
      <w:r w:rsidR="005C28BC">
        <w:rPr>
          <w:rFonts w:ascii="Times" w:hAnsi="Times"/>
        </w:rPr>
        <w:t>for Unemployment Compensation</w:t>
      </w:r>
      <w:r w:rsidR="005C28BC" w:rsidRPr="005C28BC">
        <w:rPr>
          <w:rFonts w:ascii="Times" w:hAnsi="Times"/>
        </w:rPr>
        <w:t xml:space="preserve"> </w:t>
      </w:r>
      <w:r w:rsidR="005C28BC">
        <w:rPr>
          <w:rFonts w:ascii="Times" w:hAnsi="Times"/>
        </w:rPr>
        <w:t xml:space="preserve">since we are </w:t>
      </w:r>
      <w:r w:rsidR="005C28BC" w:rsidRPr="005F4811">
        <w:rPr>
          <w:rFonts w:ascii="Times" w:hAnsi="Times"/>
        </w:rPr>
        <w:t>a direct reimbursement employer</w:t>
      </w:r>
      <w:r w:rsidR="005C28BC">
        <w:rPr>
          <w:rFonts w:ascii="Times" w:hAnsi="Times"/>
        </w:rPr>
        <w:t xml:space="preserve">. By being a direct reimbursement </w:t>
      </w:r>
      <w:r w:rsidR="005C28BC">
        <w:rPr>
          <w:rFonts w:ascii="Times" w:hAnsi="Times"/>
        </w:rPr>
        <w:lastRenderedPageBreak/>
        <w:t xml:space="preserve">employer </w:t>
      </w:r>
      <w:r w:rsidR="005F4811" w:rsidRPr="005F4811">
        <w:rPr>
          <w:rFonts w:ascii="Times" w:hAnsi="Times"/>
        </w:rPr>
        <w:t>unemployment costs are only incurred and due if we have employees who are</w:t>
      </w:r>
      <w:r w:rsidR="0026226C">
        <w:rPr>
          <w:rFonts w:ascii="Times" w:hAnsi="Times"/>
        </w:rPr>
        <w:t xml:space="preserve"> eligible and draw unemploymen</w:t>
      </w:r>
      <w:r w:rsidR="002E12A5">
        <w:rPr>
          <w:rFonts w:ascii="Times" w:hAnsi="Times"/>
        </w:rPr>
        <w:t>t.</w:t>
      </w:r>
    </w:p>
    <w:p w:rsidR="0094635D" w:rsidRPr="00F32FB0" w:rsidRDefault="0094635D" w:rsidP="00796324">
      <w:pPr>
        <w:tabs>
          <w:tab w:val="left" w:pos="0"/>
        </w:tabs>
        <w:rPr>
          <w:rFonts w:ascii="Times" w:hAnsi="Times"/>
          <w:b/>
        </w:rPr>
      </w:pPr>
    </w:p>
    <w:p w:rsidR="00796324" w:rsidRDefault="00796324" w:rsidP="00796324">
      <w:pPr>
        <w:numPr>
          <w:ilvl w:val="0"/>
          <w:numId w:val="5"/>
        </w:numPr>
        <w:tabs>
          <w:tab w:val="left" w:pos="0"/>
        </w:tabs>
        <w:ind w:left="0" w:firstLine="0"/>
        <w:rPr>
          <w:rFonts w:ascii="Times" w:hAnsi="Times"/>
          <w:b/>
        </w:rPr>
      </w:pPr>
      <w:r>
        <w:rPr>
          <w:rFonts w:ascii="Times" w:hAnsi="Times"/>
          <w:b/>
        </w:rPr>
        <w:t>Medicare</w:t>
      </w:r>
    </w:p>
    <w:p w:rsidR="00796324" w:rsidRDefault="005F4811" w:rsidP="00796324">
      <w:pPr>
        <w:tabs>
          <w:tab w:val="left" w:pos="0"/>
        </w:tabs>
        <w:rPr>
          <w:rFonts w:ascii="Times" w:hAnsi="Times"/>
        </w:rPr>
      </w:pPr>
      <w:r w:rsidRPr="005F4811">
        <w:rPr>
          <w:rFonts w:ascii="Times" w:hAnsi="Times"/>
        </w:rPr>
        <w:t>Medicare will continue to increase at</w:t>
      </w:r>
      <w:r w:rsidR="00D0705E">
        <w:rPr>
          <w:rFonts w:ascii="Times" w:hAnsi="Times"/>
        </w:rPr>
        <w:t xml:space="preserve"> the rate of increases in wages and as new employees are hired.</w:t>
      </w:r>
      <w:r w:rsidRPr="005F4811">
        <w:rPr>
          <w:rFonts w:ascii="Times" w:hAnsi="Times"/>
        </w:rPr>
        <w:t xml:space="preserve">  Contributions are 1.45% for all new employees to the district on or after April 1, 1986. These amounts are growing at the general growth rate of wages.</w:t>
      </w:r>
    </w:p>
    <w:p w:rsidR="00926E92" w:rsidRDefault="00926E92" w:rsidP="00796324">
      <w:pPr>
        <w:tabs>
          <w:tab w:val="left" w:pos="0"/>
        </w:tabs>
        <w:rPr>
          <w:rFonts w:ascii="Times" w:hAnsi="Times"/>
          <w:b/>
        </w:rPr>
      </w:pPr>
    </w:p>
    <w:p w:rsidR="00795141" w:rsidRDefault="00796324" w:rsidP="00DC3732">
      <w:pPr>
        <w:tabs>
          <w:tab w:val="left" w:pos="0"/>
        </w:tabs>
        <w:rPr>
          <w:rFonts w:ascii="Times" w:hAnsi="Times"/>
          <w:b/>
        </w:rPr>
      </w:pPr>
      <w:r>
        <w:rPr>
          <w:rFonts w:ascii="Times" w:hAnsi="Times"/>
          <w:b/>
        </w:rPr>
        <w:t>Summary of Fringe Benefits – Line #3.020</w:t>
      </w:r>
      <w:bookmarkStart w:id="152" w:name="_MON_1410423733"/>
      <w:bookmarkStart w:id="153" w:name="_MON_1410462676"/>
      <w:bookmarkStart w:id="154" w:name="_MON_1410462699"/>
      <w:bookmarkStart w:id="155" w:name="_MON_1398027015"/>
      <w:bookmarkStart w:id="156" w:name="_MON_1410685931"/>
      <w:bookmarkStart w:id="157" w:name="_MON_1398027167"/>
      <w:bookmarkStart w:id="158" w:name="_MON_1398094397"/>
      <w:bookmarkStart w:id="159" w:name="_MON_1405449781"/>
      <w:bookmarkStart w:id="160" w:name="_MON_1405449803"/>
      <w:bookmarkEnd w:id="152"/>
      <w:bookmarkEnd w:id="153"/>
      <w:bookmarkEnd w:id="154"/>
      <w:bookmarkEnd w:id="155"/>
      <w:bookmarkEnd w:id="156"/>
      <w:bookmarkEnd w:id="157"/>
      <w:bookmarkEnd w:id="158"/>
      <w:bookmarkEnd w:id="159"/>
      <w:bookmarkEnd w:id="160"/>
    </w:p>
    <w:p w:rsidR="005760FE" w:rsidRPr="00076C88" w:rsidRDefault="0041766F" w:rsidP="009E566F">
      <w:pPr>
        <w:tabs>
          <w:tab w:val="left" w:pos="0"/>
        </w:tabs>
        <w:rPr>
          <w:sz w:val="20"/>
          <w:szCs w:val="20"/>
        </w:rPr>
      </w:pPr>
      <w:r>
        <w:fldChar w:fldCharType="begin"/>
      </w:r>
      <w:r>
        <w:instrText xml:space="preserve"> LINK Excel.SheetMacroEnabled.12 "\\\\cmhdata04\\K12$\\shared\\046748 Big Walnut\\Big Walnut.xlsm!Note Calc!R253C28:R259C33" "" \a \p </w:instrText>
      </w:r>
      <w:r>
        <w:fldChar w:fldCharType="separate"/>
      </w:r>
      <w:r>
        <w:object w:dxaOrig="12390" w:dyaOrig="2190">
          <v:shape id="_x0000_i1039" type="#_x0000_t75" style="width:522.75pt;height:109.5pt">
            <v:imagedata r:id="rId31" o:title=""/>
          </v:shape>
        </w:object>
      </w:r>
      <w:r>
        <w:fldChar w:fldCharType="end"/>
      </w:r>
    </w:p>
    <w:p w:rsidR="00B5274E" w:rsidRDefault="00B5274E" w:rsidP="00C7082A">
      <w:pPr>
        <w:rPr>
          <w:rFonts w:ascii="Times" w:hAnsi="Times"/>
          <w:b/>
        </w:rPr>
      </w:pPr>
    </w:p>
    <w:p w:rsidR="00665084" w:rsidRDefault="00665084" w:rsidP="00C7082A">
      <w:pPr>
        <w:rPr>
          <w:rFonts w:ascii="Times" w:hAnsi="Times"/>
          <w:b/>
        </w:rPr>
      </w:pPr>
      <w:r>
        <w:rPr>
          <w:rFonts w:ascii="Times" w:hAnsi="Times"/>
          <w:b/>
        </w:rPr>
        <w:t>Fringe Benefits Costs Actual FY1</w:t>
      </w:r>
      <w:r w:rsidR="004407BF">
        <w:rPr>
          <w:rFonts w:ascii="Times" w:hAnsi="Times"/>
          <w:b/>
        </w:rPr>
        <w:t>3</w:t>
      </w:r>
      <w:r>
        <w:rPr>
          <w:rFonts w:ascii="Times" w:hAnsi="Times"/>
          <w:b/>
        </w:rPr>
        <w:t>-1</w:t>
      </w:r>
      <w:r w:rsidR="004407BF">
        <w:rPr>
          <w:rFonts w:ascii="Times" w:hAnsi="Times"/>
          <w:b/>
        </w:rPr>
        <w:t>5</w:t>
      </w:r>
      <w:r>
        <w:rPr>
          <w:rFonts w:ascii="Times" w:hAnsi="Times"/>
          <w:b/>
        </w:rPr>
        <w:t xml:space="preserve"> and Estimated FY1</w:t>
      </w:r>
      <w:r w:rsidR="004407BF">
        <w:rPr>
          <w:rFonts w:ascii="Times" w:hAnsi="Times"/>
          <w:b/>
        </w:rPr>
        <w:t>6-20</w:t>
      </w:r>
    </w:p>
    <w:p w:rsidR="00665084" w:rsidRDefault="0041766F" w:rsidP="00796324">
      <w:pPr>
        <w:tabs>
          <w:tab w:val="left" w:pos="0"/>
        </w:tabs>
        <w:rPr>
          <w:rFonts w:ascii="Times" w:hAnsi="Times"/>
          <w:b/>
        </w:rPr>
      </w:pPr>
      <w:r>
        <w:rPr>
          <w:rFonts w:ascii="Times" w:hAnsi="Times"/>
          <w:b/>
        </w:rPr>
        <w:fldChar w:fldCharType="begin"/>
      </w:r>
      <w:r>
        <w:rPr>
          <w:rFonts w:ascii="Times" w:hAnsi="Times"/>
          <w:b/>
        </w:rPr>
        <w:instrText xml:space="preserve"> LINK Excel.SheetMacroEnabled.12 "\\\\cmhdata04\\K12$\\shared\\046748 Big Walnut\\Big Walnut.xlsm!Graphs![Big Walnut.xlsm]Graphs Chart 13" "" \a \p </w:instrText>
      </w:r>
      <w:r>
        <w:rPr>
          <w:rFonts w:ascii="Times" w:hAnsi="Times"/>
          <w:b/>
        </w:rPr>
        <w:fldChar w:fldCharType="separate"/>
      </w:r>
      <w:r w:rsidRPr="0041766F">
        <w:rPr>
          <w:rFonts w:ascii="Times" w:hAnsi="Times"/>
          <w:b/>
        </w:rPr>
        <w:object w:dxaOrig="11385" w:dyaOrig="6330">
          <v:shape id="_x0000_i1040" type="#_x0000_t75" style="width:540pt;height:316.5pt">
            <v:imagedata r:id="rId32" o:title=""/>
          </v:shape>
        </w:object>
      </w:r>
      <w:r>
        <w:rPr>
          <w:rFonts w:ascii="Times" w:hAnsi="Times"/>
          <w:b/>
        </w:rPr>
        <w:fldChar w:fldCharType="end"/>
      </w:r>
    </w:p>
    <w:p w:rsidR="00796324" w:rsidRDefault="00796324" w:rsidP="00796324">
      <w:pPr>
        <w:tabs>
          <w:tab w:val="left" w:pos="0"/>
        </w:tabs>
        <w:rPr>
          <w:rFonts w:ascii="Times" w:hAnsi="Times"/>
          <w:b/>
        </w:rPr>
      </w:pPr>
      <w:r>
        <w:rPr>
          <w:rFonts w:ascii="Times" w:hAnsi="Times"/>
          <w:b/>
        </w:rPr>
        <w:t>Purchased Services – Line #3.030</w:t>
      </w:r>
    </w:p>
    <w:p w:rsidR="00E50751" w:rsidRDefault="00E50751" w:rsidP="00796324">
      <w:pPr>
        <w:tabs>
          <w:tab w:val="left" w:pos="0"/>
        </w:tabs>
        <w:rPr>
          <w:rFonts w:ascii="Times" w:hAnsi="Times"/>
        </w:rPr>
      </w:pPr>
      <w:r>
        <w:rPr>
          <w:rFonts w:ascii="Times" w:hAnsi="Times"/>
        </w:rPr>
        <w:t xml:space="preserve">An overall </w:t>
      </w:r>
      <w:r w:rsidR="00F167FD">
        <w:rPr>
          <w:rFonts w:ascii="Times" w:hAnsi="Times"/>
        </w:rPr>
        <w:t xml:space="preserve">average </w:t>
      </w:r>
      <w:r>
        <w:rPr>
          <w:rFonts w:ascii="Times" w:hAnsi="Times"/>
        </w:rPr>
        <w:t>in</w:t>
      </w:r>
      <w:r w:rsidR="00F167FD">
        <w:rPr>
          <w:rFonts w:ascii="Times" w:hAnsi="Times"/>
        </w:rPr>
        <w:t>flation of 2% is being estimated</w:t>
      </w:r>
      <w:r>
        <w:rPr>
          <w:rFonts w:ascii="Times" w:hAnsi="Times"/>
        </w:rPr>
        <w:t xml:space="preserve"> for this category. </w:t>
      </w:r>
      <w:r w:rsidR="000D0F64" w:rsidRPr="00E31E8B">
        <w:rPr>
          <w:rFonts w:ascii="Times" w:hAnsi="Times"/>
        </w:rPr>
        <w:t xml:space="preserve">The district increased the Professional Services, Legal Fees and ESC by an additional $400,000 for FY16 due to not knowing what type of fees would be needed for negotiations. The district included that amount for the remainder of the year. At the end of FY16 the district will evaluate that amount for the October 16 forecast. </w:t>
      </w:r>
      <w:r w:rsidR="00B3197F" w:rsidRPr="00E31E8B">
        <w:rPr>
          <w:rFonts w:ascii="Times" w:hAnsi="Times"/>
        </w:rPr>
        <w:t>Community School deductions and tuition paid to other districts are the largest unknown</w:t>
      </w:r>
      <w:r w:rsidR="00D625A1" w:rsidRPr="00E31E8B">
        <w:rPr>
          <w:rFonts w:ascii="Times" w:hAnsi="Times"/>
        </w:rPr>
        <w:t xml:space="preserve"> costs</w:t>
      </w:r>
      <w:r w:rsidR="00B3197F" w:rsidRPr="00E31E8B">
        <w:rPr>
          <w:rFonts w:ascii="Times" w:hAnsi="Times"/>
        </w:rPr>
        <w:t xml:space="preserve"> for the district as these areas are dependent upon the </w:t>
      </w:r>
      <w:r w:rsidR="00B3197F" w:rsidRPr="00E31E8B">
        <w:rPr>
          <w:rFonts w:ascii="Times" w:hAnsi="Times"/>
        </w:rPr>
        <w:lastRenderedPageBreak/>
        <w:t>information that is received from other districts and can fluctuate significantly from one year to the next.</w:t>
      </w:r>
      <w:r w:rsidR="000D0F64" w:rsidRPr="00E31E8B">
        <w:rPr>
          <w:rFonts w:ascii="Times" w:hAnsi="Times"/>
        </w:rPr>
        <w:t xml:space="preserve"> The district is using </w:t>
      </w:r>
      <w:r w:rsidR="00E31E8B">
        <w:rPr>
          <w:rFonts w:ascii="Times" w:hAnsi="Times"/>
        </w:rPr>
        <w:t>April #2</w:t>
      </w:r>
      <w:r w:rsidR="000D0F64" w:rsidRPr="00E31E8B">
        <w:rPr>
          <w:rFonts w:ascii="Times" w:hAnsi="Times"/>
        </w:rPr>
        <w:t xml:space="preserve"> Foundation Payment for this amount is FY16.</w:t>
      </w:r>
      <w:r>
        <w:rPr>
          <w:rFonts w:ascii="Times" w:hAnsi="Times"/>
        </w:rPr>
        <w:t xml:space="preserve"> </w:t>
      </w:r>
    </w:p>
    <w:p w:rsidR="001C0BBB" w:rsidRDefault="001C0BBB" w:rsidP="00796324">
      <w:pPr>
        <w:tabs>
          <w:tab w:val="left" w:pos="0"/>
        </w:tabs>
        <w:rPr>
          <w:rFonts w:ascii="Times" w:hAnsi="Times"/>
        </w:rPr>
      </w:pPr>
    </w:p>
    <w:p w:rsidR="001C0BBB" w:rsidRPr="00E50751" w:rsidRDefault="001C0BBB" w:rsidP="00796324">
      <w:pPr>
        <w:tabs>
          <w:tab w:val="left" w:pos="0"/>
        </w:tabs>
        <w:rPr>
          <w:rFonts w:ascii="Times" w:hAnsi="Times"/>
        </w:rPr>
      </w:pPr>
      <w:r>
        <w:rPr>
          <w:rFonts w:ascii="Times" w:hAnsi="Times"/>
        </w:rPr>
        <w:t>The district is increasing</w:t>
      </w:r>
      <w:r w:rsidR="008B7486">
        <w:rPr>
          <w:rFonts w:ascii="Times" w:hAnsi="Times"/>
        </w:rPr>
        <w:t xml:space="preserve"> for the May Forecast</w:t>
      </w:r>
      <w:r>
        <w:rPr>
          <w:rFonts w:ascii="Times" w:hAnsi="Times"/>
        </w:rPr>
        <w:t xml:space="preserve"> the </w:t>
      </w:r>
      <w:r w:rsidR="004A3857">
        <w:rPr>
          <w:rFonts w:ascii="Times" w:hAnsi="Times"/>
        </w:rPr>
        <w:t>leases for Buses and 1 to 1 computer by the following: FY17 $</w:t>
      </w:r>
      <w:r>
        <w:rPr>
          <w:rFonts w:ascii="Times" w:hAnsi="Times"/>
        </w:rPr>
        <w:t>220,000</w:t>
      </w:r>
      <w:r w:rsidR="004A3857">
        <w:rPr>
          <w:rFonts w:ascii="Times" w:hAnsi="Times"/>
        </w:rPr>
        <w:t>; FY18 $340,000; FY19 $260,000 and FY20 $280,000.</w:t>
      </w:r>
    </w:p>
    <w:p w:rsidR="00076C88" w:rsidRDefault="00076C88" w:rsidP="00796324">
      <w:pPr>
        <w:tabs>
          <w:tab w:val="left" w:pos="0"/>
        </w:tabs>
        <w:rPr>
          <w:rFonts w:ascii="Times" w:hAnsi="Times"/>
          <w:b/>
        </w:rPr>
      </w:pPr>
      <w:bookmarkStart w:id="161" w:name="_MON_1410685949"/>
      <w:bookmarkEnd w:id="161"/>
    </w:p>
    <w:p w:rsidR="00D70DC9" w:rsidRPr="00AA7FD7" w:rsidRDefault="00AA7FD7" w:rsidP="00796324">
      <w:pPr>
        <w:tabs>
          <w:tab w:val="left" w:pos="0"/>
        </w:tabs>
        <w:rPr>
          <w:rFonts w:ascii="Times" w:hAnsi="Times"/>
          <w:b/>
        </w:rPr>
      </w:pPr>
      <w:r w:rsidRPr="00AA7FD7">
        <w:rPr>
          <w:rFonts w:ascii="Times" w:hAnsi="Times"/>
          <w:b/>
        </w:rPr>
        <w:t>Summary of Purchased Services – Line #3.030</w:t>
      </w:r>
    </w:p>
    <w:p w:rsidR="00AA7FD7" w:rsidRPr="00FF4F03" w:rsidRDefault="0041766F" w:rsidP="00796324">
      <w:pPr>
        <w:tabs>
          <w:tab w:val="left" w:pos="0"/>
        </w:tabs>
        <w:rPr>
          <w:rFonts w:ascii="Times" w:hAnsi="Times"/>
        </w:rPr>
      </w:pPr>
      <w:r>
        <w:rPr>
          <w:rFonts w:ascii="Times" w:hAnsi="Times"/>
        </w:rPr>
        <w:fldChar w:fldCharType="begin"/>
      </w:r>
      <w:r>
        <w:rPr>
          <w:rFonts w:ascii="Times" w:hAnsi="Times"/>
        </w:rPr>
        <w:instrText xml:space="preserve"> LINK Excel.SheetMacroEnabled.12 "\\\\cmhdata04\\K12$\\shared\\046748 Big Walnut\\Big Walnut.xlsm!Note Calc!R265C28:R273C33" "" \a \p </w:instrText>
      </w:r>
      <w:r>
        <w:rPr>
          <w:rFonts w:ascii="Times" w:hAnsi="Times"/>
        </w:rPr>
        <w:fldChar w:fldCharType="separate"/>
      </w:r>
      <w:r w:rsidRPr="0041766F">
        <w:rPr>
          <w:rFonts w:ascii="Times" w:hAnsi="Times"/>
        </w:rPr>
        <w:object w:dxaOrig="12390" w:dyaOrig="2805">
          <v:shape id="_x0000_i1041" type="#_x0000_t75" style="width:522.75pt;height:140.25pt">
            <v:imagedata r:id="rId33" o:title=""/>
          </v:shape>
        </w:object>
      </w:r>
      <w:r>
        <w:rPr>
          <w:rFonts w:ascii="Times" w:hAnsi="Times"/>
        </w:rPr>
        <w:fldChar w:fldCharType="end"/>
      </w:r>
    </w:p>
    <w:p w:rsidR="00796324" w:rsidRDefault="00796324" w:rsidP="00796324">
      <w:pPr>
        <w:tabs>
          <w:tab w:val="left" w:pos="0"/>
        </w:tabs>
        <w:rPr>
          <w:rFonts w:ascii="Times" w:hAnsi="Times"/>
          <w:b/>
        </w:rPr>
      </w:pPr>
      <w:r>
        <w:rPr>
          <w:rFonts w:ascii="Times" w:hAnsi="Times"/>
          <w:b/>
        </w:rPr>
        <w:t>Supplies and Materials – Line #3.040</w:t>
      </w:r>
    </w:p>
    <w:p w:rsidR="0019270F" w:rsidRDefault="002D36CA" w:rsidP="00796324">
      <w:pPr>
        <w:tabs>
          <w:tab w:val="left" w:pos="0"/>
        </w:tabs>
        <w:rPr>
          <w:rFonts w:ascii="Times" w:hAnsi="Times"/>
        </w:rPr>
      </w:pPr>
      <w:bookmarkStart w:id="162" w:name="_MON_1330243014"/>
      <w:bookmarkStart w:id="163" w:name="_MON_1330882538"/>
      <w:bookmarkStart w:id="164" w:name="_MON_1331125371"/>
      <w:bookmarkStart w:id="165" w:name="_MON_1331125394"/>
      <w:bookmarkStart w:id="166" w:name="_MON_1344592080"/>
      <w:bookmarkStart w:id="167" w:name="_MON_1345805352"/>
      <w:bookmarkStart w:id="168" w:name="_MON_1345807879"/>
      <w:bookmarkStart w:id="169" w:name="_MON_1348486069"/>
      <w:bookmarkStart w:id="170" w:name="_MON_1358086982"/>
      <w:bookmarkStart w:id="171" w:name="_MON_1363850232"/>
      <w:bookmarkStart w:id="172" w:name="_MON_1363850302"/>
      <w:bookmarkStart w:id="173" w:name="_MON_1363850383"/>
      <w:bookmarkStart w:id="174" w:name="_MON_1376410088"/>
      <w:bookmarkStart w:id="175" w:name="_MON_1376856444"/>
      <w:bookmarkStart w:id="176" w:name="_MON_1389256050"/>
      <w:bookmarkStart w:id="177" w:name="_MON_1395844226"/>
      <w:bookmarkStart w:id="178" w:name="_MON_1398027227"/>
      <w:bookmarkStart w:id="179" w:name="_MON_1398094471"/>
      <w:bookmarkStart w:id="180" w:name="_MON_1405449838"/>
      <w:bookmarkStart w:id="181" w:name="_MON_1408172592"/>
      <w:bookmarkStart w:id="182" w:name="_MON_1408908424"/>
      <w:bookmarkStart w:id="183" w:name="_MON_1410422932"/>
      <w:bookmarkStart w:id="184" w:name="_MON_1410462794"/>
      <w:bookmarkStart w:id="185" w:name="_MON_1410462801"/>
      <w:bookmarkStart w:id="186" w:name="_MON_1329490706"/>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Fonts w:ascii="Times" w:hAnsi="Times"/>
        </w:rPr>
        <w:t xml:space="preserve">An overall inflation of </w:t>
      </w:r>
      <w:r w:rsidR="00CC4BBC">
        <w:rPr>
          <w:rFonts w:ascii="Times" w:hAnsi="Times"/>
        </w:rPr>
        <w:t>2</w:t>
      </w:r>
      <w:r>
        <w:rPr>
          <w:rFonts w:ascii="Times" w:hAnsi="Times"/>
        </w:rPr>
        <w:t xml:space="preserve">% </w:t>
      </w:r>
      <w:r w:rsidR="000D720C">
        <w:rPr>
          <w:rFonts w:ascii="Times" w:hAnsi="Times"/>
        </w:rPr>
        <w:t xml:space="preserve">for inflation </w:t>
      </w:r>
      <w:r>
        <w:rPr>
          <w:rFonts w:ascii="Times" w:hAnsi="Times"/>
        </w:rPr>
        <w:t xml:space="preserve">is being estimated for this category of expenses which are characterized by textbooks, copy paper, maintenance supplies, materials, and bus fuel.  </w:t>
      </w:r>
      <w:r w:rsidR="005A54F9">
        <w:rPr>
          <w:rFonts w:ascii="Times" w:hAnsi="Times"/>
        </w:rPr>
        <w:t>The district is increasing supplies by $200,000 in FY17 in order to handle the growth of students.</w:t>
      </w:r>
    </w:p>
    <w:p w:rsidR="00CC4BBC" w:rsidRPr="00204E5F" w:rsidRDefault="00CC4BBC" w:rsidP="00796324">
      <w:pPr>
        <w:tabs>
          <w:tab w:val="left" w:pos="0"/>
        </w:tabs>
        <w:rPr>
          <w:rFonts w:ascii="Times" w:hAnsi="Times"/>
          <w:b/>
          <w:sz w:val="22"/>
          <w:szCs w:val="22"/>
        </w:rPr>
      </w:pPr>
    </w:p>
    <w:p w:rsidR="00F167FD" w:rsidRDefault="0041766F" w:rsidP="00796324">
      <w:pPr>
        <w:tabs>
          <w:tab w:val="left" w:pos="0"/>
        </w:tabs>
        <w:rPr>
          <w:rFonts w:ascii="Times" w:hAnsi="Times"/>
          <w:b/>
        </w:rPr>
      </w:pPr>
      <w:r>
        <w:rPr>
          <w:rFonts w:ascii="Times" w:hAnsi="Times"/>
          <w:b/>
        </w:rPr>
        <w:fldChar w:fldCharType="begin"/>
      </w:r>
      <w:r>
        <w:rPr>
          <w:rFonts w:ascii="Times" w:hAnsi="Times"/>
          <w:b/>
        </w:rPr>
        <w:instrText xml:space="preserve"> LINK Excel.SheetMacroEnabled.12 "\\\\cmhdata04\\K12$\\shared\\046748 Big Walnut\\Big Walnut.xlsm!Note Calc!R278C28:R281C33" "" \a \p </w:instrText>
      </w:r>
      <w:r>
        <w:rPr>
          <w:rFonts w:ascii="Times" w:hAnsi="Times"/>
          <w:b/>
        </w:rPr>
        <w:fldChar w:fldCharType="separate"/>
      </w:r>
      <w:r w:rsidRPr="0041766F">
        <w:rPr>
          <w:rFonts w:ascii="Times" w:hAnsi="Times"/>
          <w:b/>
        </w:rPr>
        <w:object w:dxaOrig="12390" w:dyaOrig="1290">
          <v:shape id="_x0000_i1042" type="#_x0000_t75" style="width:522.75pt;height:65.25pt">
            <v:imagedata r:id="rId34" o:title=""/>
          </v:shape>
        </w:object>
      </w:r>
      <w:r>
        <w:rPr>
          <w:rFonts w:ascii="Times" w:hAnsi="Times"/>
          <w:b/>
        </w:rPr>
        <w:fldChar w:fldCharType="end"/>
      </w:r>
    </w:p>
    <w:p w:rsidR="00CC4BBC" w:rsidRDefault="00796324" w:rsidP="00796324">
      <w:pPr>
        <w:tabs>
          <w:tab w:val="left" w:pos="0"/>
        </w:tabs>
        <w:rPr>
          <w:rFonts w:ascii="Times" w:hAnsi="Times"/>
          <w:b/>
        </w:rPr>
      </w:pPr>
      <w:r>
        <w:rPr>
          <w:rFonts w:ascii="Times" w:hAnsi="Times"/>
          <w:b/>
        </w:rPr>
        <w:t>Equipment – Line # 3.050</w:t>
      </w:r>
    </w:p>
    <w:p w:rsidR="00D77CAC" w:rsidRDefault="007C4953" w:rsidP="007C4953">
      <w:pPr>
        <w:tabs>
          <w:tab w:val="left" w:pos="0"/>
        </w:tabs>
        <w:rPr>
          <w:rFonts w:ascii="Times" w:hAnsi="Times"/>
        </w:rPr>
      </w:pPr>
      <w:r>
        <w:rPr>
          <w:rFonts w:ascii="Times" w:hAnsi="Times"/>
        </w:rPr>
        <w:t xml:space="preserve">The district is continuing to </w:t>
      </w:r>
      <w:r w:rsidR="001E05A7">
        <w:rPr>
          <w:rFonts w:ascii="Times" w:hAnsi="Times"/>
        </w:rPr>
        <w:t>purchase 3 to 4 buses per year for the safety of the students and in order to have the average age of the fleet to be six years old.</w:t>
      </w:r>
      <w:r w:rsidR="00D77CAC" w:rsidRPr="00D77CAC">
        <w:rPr>
          <w:rFonts w:ascii="Times" w:hAnsi="Times"/>
        </w:rPr>
        <w:t xml:space="preserve"> </w:t>
      </w:r>
    </w:p>
    <w:p w:rsidR="00D77CAC" w:rsidRDefault="00D77CAC" w:rsidP="007C4953">
      <w:pPr>
        <w:tabs>
          <w:tab w:val="left" w:pos="0"/>
        </w:tabs>
        <w:rPr>
          <w:rFonts w:ascii="Times" w:hAnsi="Times"/>
        </w:rPr>
      </w:pPr>
    </w:p>
    <w:p w:rsidR="007C4953" w:rsidRDefault="00D77CAC" w:rsidP="007C4953">
      <w:pPr>
        <w:tabs>
          <w:tab w:val="left" w:pos="0"/>
        </w:tabs>
        <w:rPr>
          <w:rFonts w:ascii="Times" w:hAnsi="Times"/>
        </w:rPr>
      </w:pPr>
      <w:r w:rsidRPr="004158FC">
        <w:rPr>
          <w:rFonts w:ascii="Times" w:hAnsi="Times"/>
        </w:rPr>
        <w:t>The district is developing a capital projects budget to replenish and refresh</w:t>
      </w:r>
      <w:r>
        <w:rPr>
          <w:rFonts w:ascii="Times" w:hAnsi="Times"/>
        </w:rPr>
        <w:t xml:space="preserve"> </w:t>
      </w:r>
      <w:r w:rsidRPr="004158FC">
        <w:rPr>
          <w:rFonts w:ascii="Times" w:hAnsi="Times"/>
        </w:rPr>
        <w:t xml:space="preserve">other assets such as roofing, asphalt, computers, desks </w:t>
      </w:r>
      <w:r w:rsidR="00D70DC9">
        <w:rPr>
          <w:rFonts w:ascii="Times" w:hAnsi="Times"/>
        </w:rPr>
        <w:t xml:space="preserve">and chairs. </w:t>
      </w:r>
      <w:r w:rsidR="00D335E7">
        <w:rPr>
          <w:rFonts w:ascii="Times" w:hAnsi="Times"/>
        </w:rPr>
        <w:t xml:space="preserve">The district is increasing the Capital Outlay for FY16 by $300,000 in order to place the orders in June for FY17 of new equipment for the expected growth. In FY17 the district is forecasting Capital Outlay for additional science labs and teacher desktop computers and in FY18 – FY20 a minimum amount to update equipment. </w:t>
      </w:r>
      <w:r w:rsidR="00AA0EE2">
        <w:rPr>
          <w:rFonts w:ascii="Times" w:hAnsi="Times"/>
        </w:rPr>
        <w:t xml:space="preserve">The district has removed the amount of bus replacements from Equipment to leases in order to keep up with the growth in a </w:t>
      </w:r>
      <w:proofErr w:type="gramStart"/>
      <w:r w:rsidR="00AA0EE2">
        <w:rPr>
          <w:rFonts w:ascii="Times" w:hAnsi="Times"/>
        </w:rPr>
        <w:t>more timely</w:t>
      </w:r>
      <w:proofErr w:type="gramEnd"/>
      <w:r w:rsidR="00AA0EE2">
        <w:rPr>
          <w:rFonts w:ascii="Times" w:hAnsi="Times"/>
        </w:rPr>
        <w:t xml:space="preserve"> manner.</w:t>
      </w:r>
    </w:p>
    <w:p w:rsidR="001E05A7" w:rsidRPr="007C4953" w:rsidRDefault="001E05A7" w:rsidP="007C4953">
      <w:pPr>
        <w:tabs>
          <w:tab w:val="left" w:pos="0"/>
        </w:tabs>
        <w:rPr>
          <w:rFonts w:ascii="Times" w:hAnsi="Times"/>
        </w:rPr>
      </w:pPr>
    </w:p>
    <w:p w:rsidR="00E31E8B" w:rsidRDefault="0041766F" w:rsidP="00D938F6">
      <w:pPr>
        <w:tabs>
          <w:tab w:val="left" w:pos="0"/>
        </w:tabs>
        <w:rPr>
          <w:rFonts w:ascii="Times" w:hAnsi="Times"/>
          <w:b/>
        </w:rPr>
      </w:pPr>
      <w:r>
        <w:rPr>
          <w:rFonts w:ascii="Times" w:hAnsi="Times"/>
          <w:b/>
        </w:rPr>
        <w:fldChar w:fldCharType="begin"/>
      </w:r>
      <w:r>
        <w:rPr>
          <w:rFonts w:ascii="Times" w:hAnsi="Times"/>
          <w:b/>
        </w:rPr>
        <w:instrText xml:space="preserve"> LINK Excel.SheetMacroEnabled.12 "\\\\cmhdata04\\K12$\\shared\\046748 Big Walnut\\Big Walnut.xlsm!Note Calc!R287C28:R292C33" "" \a \p </w:instrText>
      </w:r>
      <w:r>
        <w:rPr>
          <w:rFonts w:ascii="Times" w:hAnsi="Times"/>
          <w:b/>
        </w:rPr>
        <w:fldChar w:fldCharType="separate"/>
      </w:r>
      <w:r w:rsidRPr="0041766F">
        <w:rPr>
          <w:rFonts w:ascii="Times" w:hAnsi="Times"/>
          <w:b/>
        </w:rPr>
        <w:object w:dxaOrig="12390" w:dyaOrig="1905">
          <v:shape id="_x0000_i1043" type="#_x0000_t75" style="width:522.75pt;height:95.25pt">
            <v:imagedata r:id="rId35" o:title=""/>
          </v:shape>
        </w:object>
      </w:r>
      <w:r>
        <w:rPr>
          <w:rFonts w:ascii="Times" w:hAnsi="Times"/>
          <w:b/>
        </w:rPr>
        <w:fldChar w:fldCharType="end"/>
      </w:r>
    </w:p>
    <w:p w:rsidR="00AA0EE2" w:rsidRDefault="00AA0EE2" w:rsidP="00D938F6">
      <w:pPr>
        <w:tabs>
          <w:tab w:val="left" w:pos="0"/>
        </w:tabs>
        <w:rPr>
          <w:rFonts w:ascii="Times" w:hAnsi="Times"/>
          <w:b/>
        </w:rPr>
      </w:pPr>
    </w:p>
    <w:p w:rsidR="00D938F6" w:rsidRPr="00E716E1" w:rsidRDefault="00D938F6" w:rsidP="00D938F6">
      <w:pPr>
        <w:tabs>
          <w:tab w:val="left" w:pos="0"/>
        </w:tabs>
        <w:rPr>
          <w:rFonts w:ascii="Times" w:hAnsi="Times"/>
          <w:b/>
        </w:rPr>
      </w:pPr>
      <w:r w:rsidRPr="00E716E1">
        <w:rPr>
          <w:rFonts w:ascii="Times" w:hAnsi="Times"/>
          <w:b/>
        </w:rPr>
        <w:t>Principal and Interest Payment – Lines # 4.05 and 4.06</w:t>
      </w:r>
    </w:p>
    <w:p w:rsidR="00D938F6" w:rsidRPr="007D1DBF" w:rsidRDefault="00677EBF" w:rsidP="00D938F6">
      <w:pPr>
        <w:tabs>
          <w:tab w:val="left" w:pos="0"/>
        </w:tabs>
        <w:rPr>
          <w:rFonts w:ascii="Times" w:hAnsi="Times"/>
        </w:rPr>
      </w:pPr>
      <w:r w:rsidRPr="00E716E1">
        <w:rPr>
          <w:rFonts w:ascii="Times" w:hAnsi="Times"/>
        </w:rPr>
        <w:t>There is no additional borrowing planned in the forecast at this time.</w:t>
      </w:r>
    </w:p>
    <w:p w:rsidR="00D30955" w:rsidRDefault="00D30955" w:rsidP="00FC0441">
      <w:pPr>
        <w:tabs>
          <w:tab w:val="left" w:pos="0"/>
        </w:tabs>
        <w:rPr>
          <w:rFonts w:ascii="Times" w:hAnsi="Times"/>
          <w:b/>
        </w:rPr>
      </w:pPr>
    </w:p>
    <w:p w:rsidR="00B5274E" w:rsidRDefault="00B5274E" w:rsidP="00FC0441">
      <w:pPr>
        <w:tabs>
          <w:tab w:val="left" w:pos="0"/>
        </w:tabs>
        <w:rPr>
          <w:rFonts w:ascii="Times" w:hAnsi="Times"/>
          <w:b/>
        </w:rPr>
      </w:pPr>
    </w:p>
    <w:p w:rsidR="00871FF7" w:rsidRDefault="00796324" w:rsidP="00FC0441">
      <w:pPr>
        <w:tabs>
          <w:tab w:val="left" w:pos="0"/>
        </w:tabs>
        <w:rPr>
          <w:rFonts w:ascii="Times" w:hAnsi="Times"/>
          <w:b/>
        </w:rPr>
      </w:pPr>
      <w:r>
        <w:rPr>
          <w:rFonts w:ascii="Times" w:hAnsi="Times"/>
          <w:b/>
        </w:rPr>
        <w:lastRenderedPageBreak/>
        <w:t>Other Expenses – Line #4.300</w:t>
      </w:r>
    </w:p>
    <w:p w:rsidR="00CB7FDC" w:rsidRDefault="00FC0441" w:rsidP="00796324">
      <w:pPr>
        <w:tabs>
          <w:tab w:val="left" w:pos="0"/>
        </w:tabs>
        <w:rPr>
          <w:rFonts w:ascii="Times" w:hAnsi="Times"/>
          <w:b/>
        </w:rPr>
      </w:pPr>
      <w:r>
        <w:rPr>
          <w:rFonts w:ascii="Times" w:hAnsi="Times"/>
        </w:rPr>
        <w:t>The category of Other Expenses consists primaril</w:t>
      </w:r>
      <w:r w:rsidR="000639E4">
        <w:rPr>
          <w:rFonts w:ascii="Times" w:hAnsi="Times"/>
        </w:rPr>
        <w:t xml:space="preserve">y of Auditor &amp; Treasurer fees, </w:t>
      </w:r>
      <w:r w:rsidR="00456DFE">
        <w:rPr>
          <w:rFonts w:ascii="Times" w:hAnsi="Times"/>
        </w:rPr>
        <w:t xml:space="preserve">SDIT collection fees and </w:t>
      </w:r>
      <w:r w:rsidR="000639E4">
        <w:rPr>
          <w:rFonts w:ascii="Times" w:hAnsi="Times"/>
        </w:rPr>
        <w:t>our annual audit and other miscellaneous expenses.</w:t>
      </w:r>
      <w:r w:rsidR="0042126E">
        <w:rPr>
          <w:rFonts w:ascii="Times" w:hAnsi="Times"/>
        </w:rPr>
        <w:t xml:space="preserve"> </w:t>
      </w:r>
      <w:bookmarkStart w:id="187" w:name="_MON_1363850492"/>
      <w:bookmarkStart w:id="188" w:name="_MON_1376410141"/>
      <w:bookmarkStart w:id="189" w:name="_MON_1376856508"/>
      <w:bookmarkStart w:id="190" w:name="_MON_1389256386"/>
      <w:bookmarkStart w:id="191" w:name="_MON_1398094682"/>
      <w:bookmarkStart w:id="192" w:name="_MON_1405449879"/>
      <w:bookmarkStart w:id="193" w:name="_MON_1408172645"/>
      <w:bookmarkStart w:id="194" w:name="_MON_1408908463"/>
      <w:bookmarkStart w:id="195" w:name="_MON_1410423023"/>
      <w:bookmarkStart w:id="196" w:name="_MON_1410462896"/>
      <w:bookmarkStart w:id="197" w:name="_MON_1329490810"/>
      <w:bookmarkStart w:id="198" w:name="_MON_1472483881"/>
      <w:bookmarkStart w:id="199" w:name="_MON_1410686138"/>
      <w:bookmarkStart w:id="200" w:name="_MON_1330243057"/>
      <w:bookmarkStart w:id="201" w:name="_MON_1330243123"/>
      <w:bookmarkStart w:id="202" w:name="_MON_1330882607"/>
      <w:bookmarkStart w:id="203" w:name="_MON_1331125434"/>
      <w:bookmarkStart w:id="204" w:name="_MON_1344592129"/>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00E31E8B">
        <w:rPr>
          <w:rFonts w:ascii="Times" w:hAnsi="Times"/>
        </w:rPr>
        <w:t>The district has increased this line for FY16 $46,300 to cover increased cost of Auditor &amp; Treasurer Fees and SDIT Tax Collection Fees.</w:t>
      </w:r>
    </w:p>
    <w:p w:rsidR="001379B8" w:rsidRDefault="001379B8" w:rsidP="00796324">
      <w:pPr>
        <w:tabs>
          <w:tab w:val="left" w:pos="0"/>
        </w:tabs>
        <w:rPr>
          <w:rFonts w:ascii="Times" w:hAnsi="Times"/>
          <w:b/>
        </w:rPr>
      </w:pPr>
    </w:p>
    <w:p w:rsidR="00CB7C42" w:rsidRDefault="0041766F" w:rsidP="00796324">
      <w:pPr>
        <w:tabs>
          <w:tab w:val="left" w:pos="0"/>
        </w:tabs>
        <w:rPr>
          <w:rFonts w:ascii="Times" w:hAnsi="Times"/>
          <w:b/>
        </w:rPr>
      </w:pPr>
      <w:r>
        <w:rPr>
          <w:rFonts w:ascii="Times" w:hAnsi="Times"/>
          <w:b/>
        </w:rPr>
        <w:fldChar w:fldCharType="begin"/>
      </w:r>
      <w:r>
        <w:rPr>
          <w:rFonts w:ascii="Times" w:hAnsi="Times"/>
          <w:b/>
        </w:rPr>
        <w:instrText xml:space="preserve"> LINK Excel.SheetMacroEnabled.12 "\\\\cmhdata04\\K12$\\shared\\046748 Big Walnut\\Big Walnut.xlsm!Note Calc!R319C28:R325C33" "" \a \p </w:instrText>
      </w:r>
      <w:r>
        <w:rPr>
          <w:rFonts w:ascii="Times" w:hAnsi="Times"/>
          <w:b/>
        </w:rPr>
        <w:fldChar w:fldCharType="separate"/>
      </w:r>
      <w:r w:rsidRPr="0041766F">
        <w:rPr>
          <w:rFonts w:ascii="Times" w:hAnsi="Times"/>
          <w:b/>
        </w:rPr>
        <w:object w:dxaOrig="12390" w:dyaOrig="2205">
          <v:shape id="_x0000_i1044" type="#_x0000_t75" style="width:549pt;height:110.25pt">
            <v:imagedata r:id="rId36" o:title=""/>
          </v:shape>
        </w:object>
      </w:r>
      <w:r>
        <w:rPr>
          <w:rFonts w:ascii="Times" w:hAnsi="Times"/>
          <w:b/>
        </w:rPr>
        <w:fldChar w:fldCharType="end"/>
      </w:r>
    </w:p>
    <w:p w:rsidR="00796324" w:rsidRDefault="00796324" w:rsidP="00796324">
      <w:pPr>
        <w:tabs>
          <w:tab w:val="left" w:pos="0"/>
        </w:tabs>
        <w:rPr>
          <w:rFonts w:ascii="Times" w:hAnsi="Times"/>
          <w:b/>
        </w:rPr>
      </w:pPr>
      <w:r>
        <w:rPr>
          <w:rFonts w:ascii="Times" w:hAnsi="Times"/>
          <w:b/>
        </w:rPr>
        <w:t xml:space="preserve">Transfers Out/Advances </w:t>
      </w:r>
      <w:proofErr w:type="gramStart"/>
      <w:r>
        <w:rPr>
          <w:rFonts w:ascii="Times" w:hAnsi="Times"/>
          <w:b/>
        </w:rPr>
        <w:t>Out</w:t>
      </w:r>
      <w:proofErr w:type="gramEnd"/>
      <w:r>
        <w:rPr>
          <w:rFonts w:ascii="Times" w:hAnsi="Times"/>
          <w:b/>
        </w:rPr>
        <w:t xml:space="preserve"> – Line# 5.010</w:t>
      </w:r>
    </w:p>
    <w:p w:rsidR="00E30A1A" w:rsidRPr="00E608FB" w:rsidRDefault="00796324" w:rsidP="00796324">
      <w:pPr>
        <w:tabs>
          <w:tab w:val="left" w:pos="0"/>
        </w:tabs>
        <w:rPr>
          <w:rFonts w:ascii="Times" w:hAnsi="Times"/>
        </w:rPr>
      </w:pPr>
      <w:r w:rsidRPr="007910EB">
        <w:rPr>
          <w:rFonts w:ascii="Times" w:hAnsi="Times"/>
        </w:rPr>
        <w:t>This account group covers fund to fund transfer and end of year short term loans from the General Fund to other funds until they have received reimbursements and can repay the General Fund.</w:t>
      </w:r>
      <w:r w:rsidR="00B211A8" w:rsidRPr="007910EB">
        <w:rPr>
          <w:rFonts w:ascii="Times" w:hAnsi="Times"/>
        </w:rPr>
        <w:t xml:space="preserve">  </w:t>
      </w:r>
      <w:bookmarkStart w:id="205" w:name="_MON_1407941217"/>
      <w:bookmarkStart w:id="206" w:name="_MON_1407941298"/>
      <w:bookmarkStart w:id="207" w:name="_MON_1315287600"/>
      <w:bookmarkStart w:id="208" w:name="_MON_1315287630"/>
      <w:bookmarkStart w:id="209" w:name="_MON_1316843193"/>
      <w:bookmarkStart w:id="210" w:name="_MON_1329399870"/>
      <w:bookmarkStart w:id="211" w:name="_MON_1329399894"/>
      <w:bookmarkStart w:id="212" w:name="_MON_1329400021"/>
      <w:bookmarkStart w:id="213" w:name="_MON_1329400027"/>
      <w:bookmarkStart w:id="214" w:name="_MON_1332248737"/>
      <w:bookmarkStart w:id="215" w:name="_MON_1332255918"/>
      <w:bookmarkStart w:id="216" w:name="_MON_1333561342"/>
      <w:bookmarkStart w:id="217" w:name="_MON_1348578570"/>
      <w:bookmarkStart w:id="218" w:name="_MON_1361777576"/>
      <w:bookmarkStart w:id="219" w:name="_MON_1362209820"/>
      <w:bookmarkStart w:id="220" w:name="_MON_1362210194"/>
      <w:bookmarkStart w:id="221" w:name="_MON_1365950237"/>
      <w:bookmarkStart w:id="222" w:name="_MON_1365950276"/>
      <w:bookmarkStart w:id="223" w:name="_MON_1365950760"/>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00E608FB">
        <w:rPr>
          <w:rFonts w:ascii="Times" w:hAnsi="Times"/>
        </w:rPr>
        <w:t xml:space="preserve">The district </w:t>
      </w:r>
      <w:r w:rsidR="00CA0D7F">
        <w:rPr>
          <w:rFonts w:ascii="Times" w:hAnsi="Times"/>
        </w:rPr>
        <w:t>made a one time transfer out of $1,073,327 for building costs.</w:t>
      </w:r>
    </w:p>
    <w:p w:rsidR="00790F68" w:rsidRDefault="00790F68" w:rsidP="00FD216F">
      <w:pPr>
        <w:tabs>
          <w:tab w:val="left" w:pos="0"/>
        </w:tabs>
        <w:rPr>
          <w:rFonts w:ascii="Times" w:hAnsi="Times"/>
          <w:b/>
        </w:rPr>
      </w:pPr>
      <w:bookmarkStart w:id="224" w:name="_MON_1344592266"/>
      <w:bookmarkStart w:id="225" w:name="_MON_1345805572"/>
      <w:bookmarkStart w:id="226" w:name="_MON_1345805644"/>
      <w:bookmarkStart w:id="227" w:name="_MON_1345805666"/>
      <w:bookmarkStart w:id="228" w:name="_MON_1348486368"/>
      <w:bookmarkStart w:id="229" w:name="_MON_1358087407"/>
      <w:bookmarkStart w:id="230" w:name="_MON_1376410221"/>
      <w:bookmarkStart w:id="231" w:name="_MON_1389256432"/>
      <w:bookmarkStart w:id="232" w:name="_MON_1395844246"/>
      <w:bookmarkStart w:id="233" w:name="_MON_1398027289"/>
      <w:bookmarkStart w:id="234" w:name="_MON_1398094712"/>
      <w:bookmarkStart w:id="235" w:name="_MON_1405449889"/>
      <w:bookmarkStart w:id="236" w:name="_MON_1405449918"/>
      <w:bookmarkStart w:id="237" w:name="_MON_1408173068"/>
      <w:bookmarkStart w:id="238" w:name="_MON_1408908520"/>
      <w:bookmarkStart w:id="239" w:name="_MON_1410423041"/>
      <w:bookmarkStart w:id="240" w:name="_MON_1410462937"/>
      <w:bookmarkStart w:id="241" w:name="_MON_1329488088"/>
      <w:bookmarkStart w:id="242" w:name="_MON_1329490979"/>
      <w:bookmarkStart w:id="243" w:name="_MON_1329491221"/>
      <w:bookmarkStart w:id="244" w:name="_MON_1330243389"/>
      <w:bookmarkStart w:id="245" w:name="_MON_1330243503"/>
      <w:bookmarkStart w:id="246" w:name="_MON_1330882766"/>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41322E" w:rsidRDefault="0041322E" w:rsidP="0041322E">
      <w:pPr>
        <w:tabs>
          <w:tab w:val="left" w:pos="0"/>
        </w:tabs>
        <w:rPr>
          <w:rFonts w:ascii="Times" w:hAnsi="Times"/>
          <w:b/>
        </w:rPr>
      </w:pPr>
      <w:r>
        <w:rPr>
          <w:rFonts w:ascii="Times" w:hAnsi="Times"/>
          <w:b/>
        </w:rPr>
        <w:t>Encumbrances –Line#8.010</w:t>
      </w:r>
    </w:p>
    <w:p w:rsidR="0041322E" w:rsidRDefault="0041322E" w:rsidP="0041322E">
      <w:pPr>
        <w:tabs>
          <w:tab w:val="left" w:pos="0"/>
        </w:tabs>
        <w:rPr>
          <w:rFonts w:ascii="Times" w:hAnsi="Times"/>
        </w:rPr>
      </w:pPr>
      <w:r>
        <w:rPr>
          <w:rFonts w:ascii="Times" w:hAnsi="Times"/>
        </w:rPr>
        <w:t xml:space="preserve">These are outstanding purchase orders that have not been approved for payment as the goods were not received in the fiscal year in which they were ordered. </w:t>
      </w:r>
      <w:r w:rsidR="00A31AC1">
        <w:rPr>
          <w:rFonts w:ascii="Times" w:hAnsi="Times"/>
        </w:rPr>
        <w:t xml:space="preserve"> </w:t>
      </w:r>
    </w:p>
    <w:p w:rsidR="00CB7C42" w:rsidRPr="00687DF4" w:rsidRDefault="0041766F" w:rsidP="00687DF4">
      <w:pPr>
        <w:tabs>
          <w:tab w:val="left" w:pos="0"/>
        </w:tabs>
        <w:rPr>
          <w:rFonts w:ascii="Times" w:hAnsi="Times"/>
        </w:rPr>
      </w:pPr>
      <w:r>
        <w:rPr>
          <w:rFonts w:ascii="Times" w:hAnsi="Times"/>
        </w:rPr>
        <w:fldChar w:fldCharType="begin"/>
      </w:r>
      <w:r>
        <w:rPr>
          <w:rFonts w:ascii="Times" w:hAnsi="Times"/>
        </w:rPr>
        <w:instrText xml:space="preserve"> LINK Excel.SheetMacroEnabled.12 "\\\\cmhdata04\\K12$\\shared\\046748 Big Walnut\\Big Walnut.xlsm!Note Calc!R344C28:R345C33" "" \a \p </w:instrText>
      </w:r>
      <w:r>
        <w:rPr>
          <w:rFonts w:ascii="Times" w:hAnsi="Times"/>
        </w:rPr>
        <w:fldChar w:fldCharType="separate"/>
      </w:r>
      <w:r w:rsidRPr="0041766F">
        <w:rPr>
          <w:rFonts w:ascii="Times" w:hAnsi="Times"/>
        </w:rPr>
        <w:object w:dxaOrig="12390" w:dyaOrig="630">
          <v:shape id="_x0000_i1045" type="#_x0000_t75" style="width:549pt;height:31.5pt">
            <v:imagedata r:id="rId37" o:title=""/>
          </v:shape>
        </w:object>
      </w:r>
      <w:r>
        <w:rPr>
          <w:rFonts w:ascii="Times" w:hAnsi="Times"/>
        </w:rPr>
        <w:fldChar w:fldCharType="end"/>
      </w:r>
    </w:p>
    <w:p w:rsidR="00955B4B" w:rsidRDefault="0041322E" w:rsidP="00FE4298">
      <w:pPr>
        <w:rPr>
          <w:rFonts w:ascii="Times" w:hAnsi="Times"/>
          <w:b/>
        </w:rPr>
      </w:pPr>
      <w:r>
        <w:rPr>
          <w:rFonts w:ascii="Times" w:hAnsi="Times"/>
          <w:b/>
        </w:rPr>
        <w:t>Operating Expenditures Actual FY1</w:t>
      </w:r>
      <w:r w:rsidR="00B432CA">
        <w:rPr>
          <w:rFonts w:ascii="Times" w:hAnsi="Times"/>
          <w:b/>
        </w:rPr>
        <w:t>3</w:t>
      </w:r>
      <w:r>
        <w:rPr>
          <w:rFonts w:ascii="Times" w:hAnsi="Times"/>
          <w:b/>
        </w:rPr>
        <w:t xml:space="preserve"> through FY1</w:t>
      </w:r>
      <w:r w:rsidR="00B432CA">
        <w:rPr>
          <w:rFonts w:ascii="Times" w:hAnsi="Times"/>
          <w:b/>
        </w:rPr>
        <w:t>5</w:t>
      </w:r>
      <w:r>
        <w:rPr>
          <w:rFonts w:ascii="Times" w:hAnsi="Times"/>
          <w:b/>
        </w:rPr>
        <w:t xml:space="preserve"> and Estimated FY1</w:t>
      </w:r>
      <w:r w:rsidR="00B432CA">
        <w:rPr>
          <w:rFonts w:ascii="Times" w:hAnsi="Times"/>
          <w:b/>
        </w:rPr>
        <w:t>6</w:t>
      </w:r>
      <w:r>
        <w:rPr>
          <w:rFonts w:ascii="Times" w:hAnsi="Times"/>
          <w:b/>
        </w:rPr>
        <w:t>-FY</w:t>
      </w:r>
      <w:r w:rsidR="00B432CA">
        <w:rPr>
          <w:rFonts w:ascii="Times" w:hAnsi="Times"/>
          <w:b/>
        </w:rPr>
        <w:t>20</w:t>
      </w:r>
      <w:r w:rsidR="00FE4298">
        <w:rPr>
          <w:rFonts w:ascii="Times" w:hAnsi="Times"/>
          <w:b/>
        </w:rPr>
        <w:t xml:space="preserve">.  </w:t>
      </w:r>
      <w:r w:rsidR="007D1F7C">
        <w:rPr>
          <w:rFonts w:ascii="Times" w:hAnsi="Times"/>
        </w:rPr>
        <w:t xml:space="preserve">As the graph </w:t>
      </w:r>
      <w:r w:rsidR="00B432CA">
        <w:rPr>
          <w:rFonts w:ascii="Times" w:hAnsi="Times"/>
        </w:rPr>
        <w:t>below</w:t>
      </w:r>
      <w:r w:rsidR="0077166D">
        <w:rPr>
          <w:rFonts w:ascii="Times" w:hAnsi="Times"/>
        </w:rPr>
        <w:t xml:space="preserve"> indicates</w:t>
      </w:r>
      <w:r>
        <w:rPr>
          <w:rFonts w:ascii="Times" w:hAnsi="Times"/>
        </w:rPr>
        <w:t xml:space="preserve"> </w:t>
      </w:r>
      <w:r w:rsidR="00556353">
        <w:rPr>
          <w:rFonts w:ascii="Times" w:hAnsi="Times"/>
        </w:rPr>
        <w:t xml:space="preserve">the largest expenditure for the district is that of staffing. These expenditures are growing at </w:t>
      </w:r>
      <w:r w:rsidR="004C73BA">
        <w:rPr>
          <w:rFonts w:ascii="Times" w:hAnsi="Times"/>
        </w:rPr>
        <w:t>rates that correspond</w:t>
      </w:r>
      <w:r w:rsidR="00556353">
        <w:rPr>
          <w:rFonts w:ascii="Times" w:hAnsi="Times"/>
        </w:rPr>
        <w:t xml:space="preserve"> with the growth of students within the district.</w:t>
      </w:r>
    </w:p>
    <w:p w:rsidR="00076C88" w:rsidRDefault="0041766F" w:rsidP="00796324">
      <w:pPr>
        <w:tabs>
          <w:tab w:val="left" w:pos="0"/>
        </w:tabs>
        <w:rPr>
          <w:rFonts w:ascii="Times" w:hAnsi="Times"/>
          <w:b/>
        </w:rPr>
      </w:pPr>
      <w:r>
        <w:rPr>
          <w:rFonts w:ascii="Times" w:hAnsi="Times"/>
          <w:b/>
        </w:rPr>
        <w:lastRenderedPageBreak/>
        <w:fldChar w:fldCharType="begin"/>
      </w:r>
      <w:r>
        <w:rPr>
          <w:rFonts w:ascii="Times" w:hAnsi="Times"/>
          <w:b/>
        </w:rPr>
        <w:instrText xml:space="preserve"> LINK Excel.SheetMacroEnabled.12 "\\\\cmhdata04\\K12$\\shared\\046748 Big Walnut\\Big Walnut.xlsm!Graphs![Big Walnut.xlsm]Graphs Chart 9" "" \a \p </w:instrText>
      </w:r>
      <w:r>
        <w:rPr>
          <w:rFonts w:ascii="Times" w:hAnsi="Times"/>
          <w:b/>
        </w:rPr>
        <w:fldChar w:fldCharType="separate"/>
      </w:r>
      <w:r w:rsidRPr="0041766F">
        <w:rPr>
          <w:rFonts w:ascii="Times" w:hAnsi="Times"/>
          <w:b/>
        </w:rPr>
        <w:object w:dxaOrig="10125" w:dyaOrig="6915">
          <v:shape id="_x0000_i1046" type="#_x0000_t75" style="width:540pt;height:345.75pt">
            <v:imagedata r:id="rId38" o:title=""/>
          </v:shape>
        </w:object>
      </w:r>
      <w:r>
        <w:rPr>
          <w:rFonts w:ascii="Times" w:hAnsi="Times"/>
          <w:b/>
        </w:rPr>
        <w:fldChar w:fldCharType="end"/>
      </w:r>
    </w:p>
    <w:p w:rsidR="00B5274E" w:rsidRDefault="00B5274E" w:rsidP="00796324">
      <w:pPr>
        <w:tabs>
          <w:tab w:val="left" w:pos="0"/>
        </w:tabs>
        <w:rPr>
          <w:rFonts w:ascii="Times" w:hAnsi="Times"/>
          <w:b/>
        </w:rPr>
      </w:pPr>
    </w:p>
    <w:p w:rsidR="00B5274E" w:rsidRDefault="00B5274E" w:rsidP="00796324">
      <w:pPr>
        <w:tabs>
          <w:tab w:val="left" w:pos="0"/>
        </w:tabs>
        <w:rPr>
          <w:rFonts w:ascii="Times" w:hAnsi="Times"/>
          <w:b/>
        </w:rPr>
      </w:pPr>
    </w:p>
    <w:p w:rsidR="00B5274E" w:rsidRDefault="00B5274E" w:rsidP="00796324">
      <w:pPr>
        <w:tabs>
          <w:tab w:val="left" w:pos="0"/>
        </w:tabs>
        <w:rPr>
          <w:rFonts w:ascii="Times" w:hAnsi="Times"/>
          <w:b/>
        </w:rPr>
      </w:pPr>
    </w:p>
    <w:p w:rsidR="00B5274E" w:rsidRDefault="00B5274E" w:rsidP="00796324">
      <w:pPr>
        <w:tabs>
          <w:tab w:val="left" w:pos="0"/>
        </w:tabs>
        <w:rPr>
          <w:rFonts w:ascii="Times" w:hAnsi="Times"/>
          <w:b/>
        </w:rPr>
      </w:pPr>
    </w:p>
    <w:p w:rsidR="00B5274E" w:rsidRDefault="00B5274E" w:rsidP="00796324">
      <w:pPr>
        <w:tabs>
          <w:tab w:val="left" w:pos="0"/>
        </w:tabs>
        <w:rPr>
          <w:rFonts w:ascii="Times" w:hAnsi="Times"/>
          <w:b/>
        </w:rPr>
      </w:pPr>
    </w:p>
    <w:p w:rsidR="00B5274E" w:rsidRDefault="00B5274E" w:rsidP="00796324">
      <w:pPr>
        <w:tabs>
          <w:tab w:val="left" w:pos="0"/>
        </w:tabs>
        <w:rPr>
          <w:rFonts w:ascii="Times" w:hAnsi="Times"/>
          <w:b/>
        </w:rPr>
      </w:pPr>
    </w:p>
    <w:p w:rsidR="00B5274E" w:rsidRDefault="00B5274E" w:rsidP="00796324">
      <w:pPr>
        <w:tabs>
          <w:tab w:val="left" w:pos="0"/>
        </w:tabs>
        <w:rPr>
          <w:rFonts w:ascii="Times" w:hAnsi="Times"/>
          <w:b/>
        </w:rPr>
      </w:pPr>
    </w:p>
    <w:p w:rsidR="00B5274E" w:rsidRDefault="00B5274E" w:rsidP="00796324">
      <w:pPr>
        <w:tabs>
          <w:tab w:val="left" w:pos="0"/>
        </w:tabs>
        <w:rPr>
          <w:rFonts w:ascii="Times" w:hAnsi="Times"/>
          <w:b/>
        </w:rPr>
      </w:pPr>
    </w:p>
    <w:p w:rsidR="00B5274E" w:rsidRDefault="00B5274E" w:rsidP="00796324">
      <w:pPr>
        <w:tabs>
          <w:tab w:val="left" w:pos="0"/>
        </w:tabs>
        <w:rPr>
          <w:rFonts w:ascii="Times" w:hAnsi="Times"/>
          <w:b/>
        </w:rPr>
      </w:pPr>
    </w:p>
    <w:p w:rsidR="00B5274E" w:rsidRDefault="00B5274E" w:rsidP="00796324">
      <w:pPr>
        <w:tabs>
          <w:tab w:val="left" w:pos="0"/>
        </w:tabs>
        <w:rPr>
          <w:rFonts w:ascii="Times" w:hAnsi="Times"/>
          <w:b/>
        </w:rPr>
      </w:pPr>
    </w:p>
    <w:p w:rsidR="00B5274E" w:rsidRDefault="00B5274E" w:rsidP="00796324">
      <w:pPr>
        <w:tabs>
          <w:tab w:val="left" w:pos="0"/>
        </w:tabs>
        <w:rPr>
          <w:rFonts w:ascii="Times" w:hAnsi="Times"/>
          <w:b/>
        </w:rPr>
      </w:pPr>
    </w:p>
    <w:p w:rsidR="00B5274E" w:rsidRDefault="00B5274E" w:rsidP="00796324">
      <w:pPr>
        <w:tabs>
          <w:tab w:val="left" w:pos="0"/>
        </w:tabs>
        <w:rPr>
          <w:rFonts w:ascii="Times" w:hAnsi="Times"/>
          <w:b/>
        </w:rPr>
      </w:pPr>
    </w:p>
    <w:p w:rsidR="00B5274E" w:rsidRDefault="00B5274E" w:rsidP="00796324">
      <w:pPr>
        <w:tabs>
          <w:tab w:val="left" w:pos="0"/>
        </w:tabs>
        <w:rPr>
          <w:rFonts w:ascii="Times" w:hAnsi="Times"/>
          <w:b/>
        </w:rPr>
      </w:pPr>
    </w:p>
    <w:p w:rsidR="00B5274E" w:rsidRDefault="00B5274E" w:rsidP="00796324">
      <w:pPr>
        <w:tabs>
          <w:tab w:val="left" w:pos="0"/>
        </w:tabs>
        <w:rPr>
          <w:rFonts w:ascii="Times" w:hAnsi="Times"/>
          <w:b/>
        </w:rPr>
      </w:pPr>
    </w:p>
    <w:p w:rsidR="00B5274E" w:rsidRDefault="00B5274E" w:rsidP="00796324">
      <w:pPr>
        <w:tabs>
          <w:tab w:val="left" w:pos="0"/>
        </w:tabs>
        <w:rPr>
          <w:rFonts w:ascii="Times" w:hAnsi="Times"/>
          <w:b/>
        </w:rPr>
      </w:pPr>
    </w:p>
    <w:p w:rsidR="00B5274E" w:rsidRDefault="00B5274E" w:rsidP="00796324">
      <w:pPr>
        <w:tabs>
          <w:tab w:val="left" w:pos="0"/>
        </w:tabs>
        <w:rPr>
          <w:rFonts w:ascii="Times" w:hAnsi="Times"/>
          <w:b/>
        </w:rPr>
      </w:pPr>
    </w:p>
    <w:p w:rsidR="00B5274E" w:rsidRDefault="00B5274E" w:rsidP="00796324">
      <w:pPr>
        <w:tabs>
          <w:tab w:val="left" w:pos="0"/>
        </w:tabs>
        <w:rPr>
          <w:rFonts w:ascii="Times" w:hAnsi="Times"/>
          <w:b/>
        </w:rPr>
      </w:pPr>
    </w:p>
    <w:p w:rsidR="00B5274E" w:rsidRDefault="00B5274E" w:rsidP="00796324">
      <w:pPr>
        <w:tabs>
          <w:tab w:val="left" w:pos="0"/>
        </w:tabs>
        <w:rPr>
          <w:rFonts w:ascii="Times" w:hAnsi="Times"/>
          <w:b/>
        </w:rPr>
      </w:pPr>
    </w:p>
    <w:p w:rsidR="00B5274E" w:rsidRDefault="00B5274E" w:rsidP="00796324">
      <w:pPr>
        <w:tabs>
          <w:tab w:val="left" w:pos="0"/>
        </w:tabs>
        <w:rPr>
          <w:rFonts w:ascii="Times" w:hAnsi="Times"/>
          <w:b/>
        </w:rPr>
      </w:pPr>
    </w:p>
    <w:p w:rsidR="00B5274E" w:rsidRDefault="00B5274E" w:rsidP="00796324">
      <w:pPr>
        <w:tabs>
          <w:tab w:val="left" w:pos="0"/>
        </w:tabs>
        <w:rPr>
          <w:rFonts w:ascii="Times" w:hAnsi="Times"/>
          <w:b/>
        </w:rPr>
      </w:pPr>
    </w:p>
    <w:p w:rsidR="00B5274E" w:rsidRDefault="00B5274E" w:rsidP="00796324">
      <w:pPr>
        <w:tabs>
          <w:tab w:val="left" w:pos="0"/>
        </w:tabs>
        <w:rPr>
          <w:rFonts w:ascii="Times" w:hAnsi="Times"/>
          <w:b/>
        </w:rPr>
      </w:pPr>
    </w:p>
    <w:p w:rsidR="00B5274E" w:rsidRDefault="00B5274E" w:rsidP="00796324">
      <w:pPr>
        <w:tabs>
          <w:tab w:val="left" w:pos="0"/>
        </w:tabs>
        <w:rPr>
          <w:rFonts w:ascii="Times" w:hAnsi="Times"/>
          <w:b/>
        </w:rPr>
      </w:pPr>
    </w:p>
    <w:p w:rsidR="00B5274E" w:rsidRDefault="00B5274E" w:rsidP="00796324">
      <w:pPr>
        <w:tabs>
          <w:tab w:val="left" w:pos="0"/>
        </w:tabs>
        <w:rPr>
          <w:rFonts w:ascii="Times" w:hAnsi="Times"/>
          <w:b/>
        </w:rPr>
      </w:pPr>
    </w:p>
    <w:p w:rsidR="00B5274E" w:rsidRDefault="00B5274E" w:rsidP="00796324">
      <w:pPr>
        <w:tabs>
          <w:tab w:val="left" w:pos="0"/>
        </w:tabs>
        <w:rPr>
          <w:rFonts w:ascii="Times" w:hAnsi="Times"/>
          <w:b/>
        </w:rPr>
      </w:pPr>
    </w:p>
    <w:p w:rsidR="00796324" w:rsidRDefault="00796324" w:rsidP="00796324">
      <w:pPr>
        <w:tabs>
          <w:tab w:val="left" w:pos="0"/>
        </w:tabs>
        <w:rPr>
          <w:rFonts w:ascii="Times" w:hAnsi="Times"/>
          <w:b/>
        </w:rPr>
      </w:pPr>
      <w:r>
        <w:rPr>
          <w:rFonts w:ascii="Times" w:hAnsi="Times"/>
          <w:b/>
        </w:rPr>
        <w:lastRenderedPageBreak/>
        <w:t>Ending Unencumbered Cash Balance – Line#15.010</w:t>
      </w:r>
    </w:p>
    <w:p w:rsidR="001941FC" w:rsidRDefault="00796324" w:rsidP="00796324">
      <w:pPr>
        <w:tabs>
          <w:tab w:val="left" w:pos="0"/>
        </w:tabs>
        <w:rPr>
          <w:rFonts w:ascii="Times" w:hAnsi="Times"/>
        </w:rPr>
      </w:pPr>
      <w:r>
        <w:rPr>
          <w:rFonts w:ascii="Times" w:hAnsi="Times"/>
        </w:rPr>
        <w:t>This amount must not go below $-0- or the district General Fund will violate all Ohio Budgetary Laws. Any multi-year contract which is knowingly signed which results in a negative unencumbered cash balance is a violation of 5705.412, ORC punishable by personal liability of $10,000.</w:t>
      </w:r>
      <w:r w:rsidR="00E30A1A">
        <w:rPr>
          <w:rFonts w:ascii="Times" w:hAnsi="Times"/>
        </w:rPr>
        <w:t xml:space="preserve">  </w:t>
      </w:r>
    </w:p>
    <w:p w:rsidR="008B7486" w:rsidRDefault="008B7486" w:rsidP="00796324">
      <w:pPr>
        <w:tabs>
          <w:tab w:val="left" w:pos="0"/>
        </w:tabs>
        <w:rPr>
          <w:rFonts w:ascii="Times" w:hAnsi="Times"/>
        </w:rPr>
      </w:pPr>
    </w:p>
    <w:p w:rsidR="008B7486" w:rsidRDefault="0041766F" w:rsidP="00796324">
      <w:pPr>
        <w:tabs>
          <w:tab w:val="left" w:pos="0"/>
        </w:tabs>
        <w:rPr>
          <w:rFonts w:ascii="Times" w:hAnsi="Times"/>
        </w:rPr>
      </w:pPr>
      <w:r>
        <w:rPr>
          <w:rFonts w:ascii="Times" w:hAnsi="Times"/>
        </w:rPr>
        <w:fldChar w:fldCharType="begin"/>
      </w:r>
      <w:r>
        <w:rPr>
          <w:rFonts w:ascii="Times" w:hAnsi="Times"/>
        </w:rPr>
        <w:instrText xml:space="preserve"> LINK Excel.SheetMacroEnabled.12 "\\\\cmhdata04\\K12$\\shared\\046748 Big Walnut\\Big Walnut.xlsm!Note Calc!R360C28:R361C33" "" \a \p </w:instrText>
      </w:r>
      <w:r>
        <w:rPr>
          <w:rFonts w:ascii="Times" w:hAnsi="Times"/>
        </w:rPr>
        <w:fldChar w:fldCharType="separate"/>
      </w:r>
      <w:r w:rsidRPr="0041766F">
        <w:rPr>
          <w:rFonts w:ascii="Times" w:hAnsi="Times"/>
        </w:rPr>
        <w:object w:dxaOrig="12390" w:dyaOrig="630">
          <v:shape id="_x0000_i1047" type="#_x0000_t75" style="width:522.75pt;height:31.5pt">
            <v:imagedata r:id="rId39" o:title=""/>
          </v:shape>
        </w:object>
      </w:r>
      <w:r>
        <w:rPr>
          <w:rFonts w:ascii="Times" w:hAnsi="Times"/>
        </w:rPr>
        <w:fldChar w:fldCharType="end"/>
      </w:r>
    </w:p>
    <w:p w:rsidR="00B5274E" w:rsidRDefault="00B5274E" w:rsidP="00796324">
      <w:pPr>
        <w:tabs>
          <w:tab w:val="left" w:pos="0"/>
        </w:tabs>
        <w:rPr>
          <w:rFonts w:ascii="Times" w:hAnsi="Times"/>
        </w:rPr>
      </w:pPr>
    </w:p>
    <w:p w:rsidR="001941FC" w:rsidRDefault="0041766F" w:rsidP="00796324">
      <w:pPr>
        <w:tabs>
          <w:tab w:val="left" w:pos="0"/>
        </w:tabs>
        <w:rPr>
          <w:rFonts w:ascii="Times" w:hAnsi="Times"/>
        </w:rPr>
      </w:pPr>
      <w:r>
        <w:rPr>
          <w:rFonts w:ascii="Times" w:hAnsi="Times"/>
        </w:rPr>
        <w:fldChar w:fldCharType="begin"/>
      </w:r>
      <w:r>
        <w:rPr>
          <w:rFonts w:ascii="Times" w:hAnsi="Times"/>
        </w:rPr>
        <w:instrText xml:space="preserve"> LINK Excel.SheetMacroEnabled.12 "\\\\cmhdata04\\K12$\\shared\\046748 Big Walnut\\Big Walnut.xlsm!Graphs![Big Walnut.xlsm]Graphs Chart 2" "" \a \p </w:instrText>
      </w:r>
      <w:r>
        <w:rPr>
          <w:rFonts w:ascii="Times" w:hAnsi="Times"/>
        </w:rPr>
        <w:fldChar w:fldCharType="separate"/>
      </w:r>
      <w:r w:rsidRPr="0041766F">
        <w:rPr>
          <w:rFonts w:ascii="Times" w:hAnsi="Times"/>
        </w:rPr>
        <w:object w:dxaOrig="11550" w:dyaOrig="6345">
          <v:shape id="_x0000_i1048" type="#_x0000_t75" style="width:540pt;height:317.25pt">
            <v:imagedata r:id="rId40" o:title=""/>
          </v:shape>
        </w:object>
      </w:r>
      <w:r>
        <w:rPr>
          <w:rFonts w:ascii="Times" w:hAnsi="Times"/>
        </w:rPr>
        <w:fldChar w:fldCharType="end"/>
      </w:r>
    </w:p>
    <w:p w:rsidR="00B5274E" w:rsidRDefault="00B5274E" w:rsidP="00FF1DD5">
      <w:pPr>
        <w:tabs>
          <w:tab w:val="left" w:pos="0"/>
        </w:tabs>
        <w:rPr>
          <w:rFonts w:ascii="Times" w:hAnsi="Times"/>
          <w:b/>
        </w:rPr>
      </w:pPr>
      <w:bookmarkStart w:id="247" w:name="_MON_1349609323"/>
      <w:bookmarkStart w:id="248" w:name="_MON_1358087671"/>
      <w:bookmarkStart w:id="249" w:name="_MON_1358087774"/>
      <w:bookmarkStart w:id="250" w:name="_MON_1363348977"/>
      <w:bookmarkStart w:id="251" w:name="_MON_1363850663"/>
      <w:bookmarkStart w:id="252" w:name="_MON_1363850860"/>
      <w:bookmarkStart w:id="253" w:name="_MON_1365361543"/>
      <w:bookmarkStart w:id="254" w:name="_MON_1365361584"/>
      <w:bookmarkStart w:id="255" w:name="_MON_1366462134"/>
      <w:bookmarkStart w:id="256" w:name="_MON_1376410802"/>
      <w:bookmarkStart w:id="257" w:name="_MON_1376856616"/>
      <w:bookmarkStart w:id="258" w:name="_MON_1389256531"/>
      <w:bookmarkStart w:id="259" w:name="_MON_1398027381"/>
      <w:bookmarkStart w:id="260" w:name="_MON_1398094859"/>
      <w:bookmarkStart w:id="261" w:name="_MON_1398095177"/>
      <w:bookmarkStart w:id="262" w:name="_MON_1405449963"/>
      <w:bookmarkStart w:id="263" w:name="_MON_1405449968"/>
      <w:bookmarkStart w:id="264" w:name="_MON_1408173333"/>
      <w:bookmarkStart w:id="265" w:name="_MON_1410423072"/>
      <w:bookmarkStart w:id="266" w:name="_MON_1410423755"/>
      <w:bookmarkStart w:id="267" w:name="_MON_1410424301"/>
      <w:bookmarkStart w:id="268" w:name="_MON_1410424706"/>
      <w:bookmarkStart w:id="269" w:name="_MON_1410463050"/>
      <w:bookmarkStart w:id="270" w:name="_MON_1330245229"/>
      <w:bookmarkStart w:id="271" w:name="_MON_1410686215"/>
      <w:bookmarkStart w:id="272" w:name="_MON_1330245298"/>
      <w:bookmarkStart w:id="273" w:name="_MON_1330245307"/>
      <w:bookmarkStart w:id="274" w:name="_MON_1330327828"/>
      <w:bookmarkStart w:id="275" w:name="_MON_1330882896"/>
      <w:bookmarkStart w:id="276" w:name="_MON_1331125593"/>
      <w:bookmarkStart w:id="277" w:name="_MON_1344607075"/>
      <w:bookmarkStart w:id="278" w:name="_MON_1345805800"/>
      <w:bookmarkStart w:id="279" w:name="_MON_1345805936"/>
      <w:bookmarkStart w:id="280" w:name="_MON_1345807659"/>
      <w:bookmarkStart w:id="281" w:name="_MON_1345807989"/>
      <w:bookmarkStart w:id="282" w:name="_MON_1348486550"/>
      <w:bookmarkStart w:id="283" w:name="_MON_1348486574"/>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B5274E" w:rsidRDefault="00B5274E" w:rsidP="00FF1DD5">
      <w:pPr>
        <w:tabs>
          <w:tab w:val="left" w:pos="0"/>
        </w:tabs>
        <w:rPr>
          <w:rFonts w:ascii="Times" w:hAnsi="Times"/>
          <w:b/>
        </w:rPr>
      </w:pPr>
    </w:p>
    <w:p w:rsidR="00B5274E" w:rsidRDefault="00B5274E" w:rsidP="00FF1DD5">
      <w:pPr>
        <w:tabs>
          <w:tab w:val="left" w:pos="0"/>
        </w:tabs>
        <w:rPr>
          <w:rFonts w:ascii="Times" w:hAnsi="Times"/>
          <w:b/>
        </w:rPr>
      </w:pPr>
    </w:p>
    <w:p w:rsidR="00B5274E" w:rsidRDefault="00B5274E" w:rsidP="00FF1DD5">
      <w:pPr>
        <w:tabs>
          <w:tab w:val="left" w:pos="0"/>
        </w:tabs>
        <w:rPr>
          <w:rFonts w:ascii="Times" w:hAnsi="Times"/>
          <w:b/>
        </w:rPr>
      </w:pPr>
    </w:p>
    <w:p w:rsidR="00B5274E" w:rsidRDefault="00B5274E" w:rsidP="00FF1DD5">
      <w:pPr>
        <w:tabs>
          <w:tab w:val="left" w:pos="0"/>
        </w:tabs>
        <w:rPr>
          <w:rFonts w:ascii="Times" w:hAnsi="Times"/>
          <w:b/>
        </w:rPr>
      </w:pPr>
    </w:p>
    <w:p w:rsidR="00B5274E" w:rsidRDefault="00B5274E" w:rsidP="00FF1DD5">
      <w:pPr>
        <w:tabs>
          <w:tab w:val="left" w:pos="0"/>
        </w:tabs>
        <w:rPr>
          <w:rFonts w:ascii="Times" w:hAnsi="Times"/>
          <w:b/>
        </w:rPr>
      </w:pPr>
    </w:p>
    <w:p w:rsidR="00B5274E" w:rsidRDefault="00B5274E" w:rsidP="00FF1DD5">
      <w:pPr>
        <w:tabs>
          <w:tab w:val="left" w:pos="0"/>
        </w:tabs>
        <w:rPr>
          <w:rFonts w:ascii="Times" w:hAnsi="Times"/>
          <w:b/>
        </w:rPr>
      </w:pPr>
    </w:p>
    <w:p w:rsidR="00B5274E" w:rsidRDefault="00B5274E" w:rsidP="00FF1DD5">
      <w:pPr>
        <w:tabs>
          <w:tab w:val="left" w:pos="0"/>
        </w:tabs>
        <w:rPr>
          <w:rFonts w:ascii="Times" w:hAnsi="Times"/>
          <w:b/>
        </w:rPr>
      </w:pPr>
    </w:p>
    <w:p w:rsidR="00B5274E" w:rsidRDefault="00B5274E" w:rsidP="00FF1DD5">
      <w:pPr>
        <w:tabs>
          <w:tab w:val="left" w:pos="0"/>
        </w:tabs>
        <w:rPr>
          <w:rFonts w:ascii="Times" w:hAnsi="Times"/>
          <w:b/>
        </w:rPr>
      </w:pPr>
    </w:p>
    <w:p w:rsidR="00B5274E" w:rsidRDefault="00B5274E" w:rsidP="00FF1DD5">
      <w:pPr>
        <w:tabs>
          <w:tab w:val="left" w:pos="0"/>
        </w:tabs>
        <w:rPr>
          <w:rFonts w:ascii="Times" w:hAnsi="Times"/>
          <w:b/>
        </w:rPr>
      </w:pPr>
    </w:p>
    <w:p w:rsidR="00B5274E" w:rsidRDefault="00B5274E" w:rsidP="00FF1DD5">
      <w:pPr>
        <w:tabs>
          <w:tab w:val="left" w:pos="0"/>
        </w:tabs>
        <w:rPr>
          <w:rFonts w:ascii="Times" w:hAnsi="Times"/>
          <w:b/>
        </w:rPr>
      </w:pPr>
    </w:p>
    <w:p w:rsidR="00B5274E" w:rsidRDefault="00B5274E" w:rsidP="00FF1DD5">
      <w:pPr>
        <w:tabs>
          <w:tab w:val="left" w:pos="0"/>
        </w:tabs>
        <w:rPr>
          <w:rFonts w:ascii="Times" w:hAnsi="Times"/>
          <w:b/>
        </w:rPr>
      </w:pPr>
    </w:p>
    <w:p w:rsidR="00B5274E" w:rsidRDefault="00B5274E" w:rsidP="00FF1DD5">
      <w:pPr>
        <w:tabs>
          <w:tab w:val="left" w:pos="0"/>
        </w:tabs>
        <w:rPr>
          <w:rFonts w:ascii="Times" w:hAnsi="Times"/>
          <w:b/>
        </w:rPr>
      </w:pPr>
    </w:p>
    <w:p w:rsidR="00B5274E" w:rsidRDefault="00B5274E" w:rsidP="00FF1DD5">
      <w:pPr>
        <w:tabs>
          <w:tab w:val="left" w:pos="0"/>
        </w:tabs>
        <w:rPr>
          <w:rFonts w:ascii="Times" w:hAnsi="Times"/>
          <w:b/>
        </w:rPr>
      </w:pPr>
    </w:p>
    <w:p w:rsidR="00B5274E" w:rsidRDefault="00B5274E" w:rsidP="00FF1DD5">
      <w:pPr>
        <w:tabs>
          <w:tab w:val="left" w:pos="0"/>
        </w:tabs>
        <w:rPr>
          <w:rFonts w:ascii="Times" w:hAnsi="Times"/>
          <w:b/>
        </w:rPr>
      </w:pPr>
    </w:p>
    <w:p w:rsidR="00B5274E" w:rsidRDefault="00B5274E" w:rsidP="00FF1DD5">
      <w:pPr>
        <w:tabs>
          <w:tab w:val="left" w:pos="0"/>
        </w:tabs>
        <w:rPr>
          <w:rFonts w:ascii="Times" w:hAnsi="Times"/>
          <w:b/>
        </w:rPr>
      </w:pPr>
    </w:p>
    <w:p w:rsidR="00B5274E" w:rsidRDefault="00B5274E" w:rsidP="00FF1DD5">
      <w:pPr>
        <w:tabs>
          <w:tab w:val="left" w:pos="0"/>
        </w:tabs>
        <w:rPr>
          <w:rFonts w:ascii="Times" w:hAnsi="Times"/>
          <w:b/>
        </w:rPr>
      </w:pPr>
    </w:p>
    <w:p w:rsidR="00B5274E" w:rsidRDefault="00B5274E" w:rsidP="00FF1DD5">
      <w:pPr>
        <w:tabs>
          <w:tab w:val="left" w:pos="0"/>
        </w:tabs>
        <w:rPr>
          <w:rFonts w:ascii="Times" w:hAnsi="Times"/>
          <w:b/>
        </w:rPr>
      </w:pPr>
    </w:p>
    <w:p w:rsidR="00B5274E" w:rsidRDefault="00B5274E" w:rsidP="00FF1DD5">
      <w:pPr>
        <w:tabs>
          <w:tab w:val="left" w:pos="0"/>
        </w:tabs>
        <w:rPr>
          <w:rFonts w:ascii="Times" w:hAnsi="Times"/>
          <w:b/>
        </w:rPr>
      </w:pPr>
    </w:p>
    <w:p w:rsidR="0020038B" w:rsidRDefault="00FE31D5" w:rsidP="00FF1DD5">
      <w:pPr>
        <w:tabs>
          <w:tab w:val="left" w:pos="0"/>
        </w:tabs>
        <w:rPr>
          <w:rFonts w:ascii="Times" w:hAnsi="Times"/>
        </w:rPr>
      </w:pPr>
      <w:r w:rsidRPr="001A5DCC">
        <w:rPr>
          <w:rFonts w:ascii="Times" w:hAnsi="Times"/>
          <w:b/>
        </w:rPr>
        <w:t>True Cash Days</w:t>
      </w:r>
      <w:r w:rsidR="00A144E0">
        <w:rPr>
          <w:rFonts w:ascii="Times" w:hAnsi="Times"/>
        </w:rPr>
        <w:t xml:space="preserve"> </w:t>
      </w:r>
    </w:p>
    <w:p w:rsidR="00561D88" w:rsidRDefault="00561D88" w:rsidP="00B5274E">
      <w:r w:rsidRPr="00561D88">
        <w:t xml:space="preserve">The Government Financial Officers Association (GFOA) recommends, at a minimum, regardless of size, maintain unrestricted budgetary fund balance in their general fund of no less than two months of regular general fund operating revenues or regular general fund operating expenditures. </w:t>
      </w:r>
      <w:r w:rsidR="00564789">
        <w:t>Based on the current fund balances the district will not have the sixty (6</w:t>
      </w:r>
      <w:r w:rsidR="00687DF4">
        <w:t>0) day balance at the end of FY20</w:t>
      </w:r>
      <w:r w:rsidR="00564789">
        <w:t>.</w:t>
      </w:r>
    </w:p>
    <w:p w:rsidR="00B5274E" w:rsidRDefault="00B5274E" w:rsidP="00B5274E"/>
    <w:p w:rsidR="00B5274E" w:rsidRPr="00B5274E" w:rsidRDefault="00B5274E" w:rsidP="00B5274E"/>
    <w:p w:rsidR="00FE31D5" w:rsidRDefault="0041766F" w:rsidP="00FF1DD5">
      <w:pPr>
        <w:tabs>
          <w:tab w:val="left" w:pos="0"/>
        </w:tabs>
        <w:rPr>
          <w:rFonts w:ascii="Times" w:hAnsi="Times"/>
        </w:rPr>
      </w:pPr>
      <w:r>
        <w:rPr>
          <w:rFonts w:ascii="Times" w:hAnsi="Times"/>
        </w:rPr>
        <w:fldChar w:fldCharType="begin"/>
      </w:r>
      <w:r>
        <w:rPr>
          <w:rFonts w:ascii="Times" w:hAnsi="Times"/>
        </w:rPr>
        <w:instrText xml:space="preserve"> LINK Excel.SheetMacroEnabled.12 "\\\\cmhdata04\\K12$\\shared\\046748 Big Walnut\\Big Walnut.xlsm!Graphs![Big Walnut.xlsm]Graphs Chart 15" "" \a \p </w:instrText>
      </w:r>
      <w:r>
        <w:rPr>
          <w:rFonts w:ascii="Times" w:hAnsi="Times"/>
        </w:rPr>
        <w:fldChar w:fldCharType="separate"/>
      </w:r>
      <w:r w:rsidRPr="0041766F">
        <w:rPr>
          <w:rFonts w:ascii="Times" w:hAnsi="Times"/>
        </w:rPr>
        <w:object w:dxaOrig="11955" w:dyaOrig="4230">
          <v:shape id="_x0000_i1049" type="#_x0000_t75" style="width:540pt;height:211.5pt">
            <v:imagedata r:id="rId41" o:title=""/>
          </v:shape>
        </w:object>
      </w:r>
      <w:r>
        <w:rPr>
          <w:rFonts w:ascii="Times" w:hAnsi="Times"/>
        </w:rPr>
        <w:fldChar w:fldCharType="end"/>
      </w:r>
    </w:p>
    <w:p w:rsidR="001A5DCC" w:rsidRDefault="001A5DCC" w:rsidP="00FB3FC8">
      <w:pPr>
        <w:jc w:val="center"/>
        <w:rPr>
          <w:rFonts w:ascii="Times" w:hAnsi="Times"/>
          <w:b/>
          <w:u w:val="single"/>
        </w:rPr>
      </w:pPr>
    </w:p>
    <w:p w:rsidR="008B7486" w:rsidRDefault="008B7486" w:rsidP="00FB3FC8">
      <w:pPr>
        <w:jc w:val="center"/>
        <w:rPr>
          <w:rFonts w:ascii="Times" w:hAnsi="Times"/>
          <w:b/>
          <w:u w:val="single"/>
        </w:rPr>
      </w:pPr>
    </w:p>
    <w:p w:rsidR="008B7486" w:rsidRDefault="008B7486" w:rsidP="00FB3FC8">
      <w:pPr>
        <w:jc w:val="center"/>
        <w:rPr>
          <w:rFonts w:ascii="Times" w:hAnsi="Times"/>
          <w:b/>
          <w:u w:val="single"/>
        </w:rPr>
      </w:pPr>
    </w:p>
    <w:p w:rsidR="008B7486" w:rsidRDefault="008B7486" w:rsidP="00FB3FC8">
      <w:pPr>
        <w:jc w:val="center"/>
        <w:rPr>
          <w:rFonts w:ascii="Times" w:hAnsi="Times"/>
          <w:b/>
          <w:u w:val="single"/>
        </w:rPr>
      </w:pPr>
    </w:p>
    <w:p w:rsidR="0077166D" w:rsidRDefault="00556353" w:rsidP="00FB3FC8">
      <w:pPr>
        <w:jc w:val="center"/>
        <w:rPr>
          <w:rFonts w:ascii="Times" w:hAnsi="Times"/>
          <w:b/>
          <w:u w:val="single"/>
        </w:rPr>
      </w:pPr>
      <w:r>
        <w:rPr>
          <w:rFonts w:ascii="Times" w:hAnsi="Times"/>
          <w:b/>
          <w:u w:val="single"/>
        </w:rPr>
        <w:t>Conclusion</w:t>
      </w:r>
    </w:p>
    <w:p w:rsidR="0077166D" w:rsidRPr="0077166D" w:rsidRDefault="0077166D" w:rsidP="0077166D">
      <w:pPr>
        <w:rPr>
          <w:rFonts w:ascii="Times" w:hAnsi="Times"/>
        </w:rPr>
      </w:pPr>
    </w:p>
    <w:p w:rsidR="00B55CDA" w:rsidRPr="00FB3FC8" w:rsidRDefault="00B55CDA" w:rsidP="00B55CDA">
      <w:r w:rsidRPr="00FB3FC8">
        <w:t xml:space="preserve">The </w:t>
      </w:r>
      <w:r w:rsidR="00FB3FC8" w:rsidRPr="00FB3FC8">
        <w:t>Big Walnut</w:t>
      </w:r>
      <w:r w:rsidRPr="00FB3FC8">
        <w:t xml:space="preserve"> Local Schools would like to thank the voters for the passage of the </w:t>
      </w:r>
      <w:r w:rsidR="00FB3FC8" w:rsidRPr="00FB3FC8">
        <w:t>6.9</w:t>
      </w:r>
      <w:r w:rsidRPr="00FB3FC8">
        <w:t xml:space="preserve"> Mill </w:t>
      </w:r>
      <w:r w:rsidR="00FB3FC8" w:rsidRPr="00FB3FC8">
        <w:t xml:space="preserve">Substitute Emergency </w:t>
      </w:r>
      <w:r w:rsidRPr="00FB3FC8">
        <w:t>Levy in May 201</w:t>
      </w:r>
      <w:r w:rsidR="00FB3FC8" w:rsidRPr="00FB3FC8">
        <w:t>5</w:t>
      </w:r>
      <w:r w:rsidRPr="00FB3FC8">
        <w:t xml:space="preserve">. This levy will allow for new </w:t>
      </w:r>
      <w:r w:rsidR="001941FC">
        <w:t>opportunities</w:t>
      </w:r>
      <w:r w:rsidRPr="00FB3FC8">
        <w:t xml:space="preserve"> for our students education during the next 5 years. </w:t>
      </w:r>
    </w:p>
    <w:p w:rsidR="00B55CDA" w:rsidRPr="00FB3FC8" w:rsidRDefault="00B55CDA" w:rsidP="00B55CDA"/>
    <w:p w:rsidR="00B55CDA" w:rsidRPr="00FB3FC8" w:rsidRDefault="00B55CDA" w:rsidP="00B55CDA">
      <w:r w:rsidRPr="00FB3FC8">
        <w:t>The district is also very fortunate to have received more funding for FY1</w:t>
      </w:r>
      <w:r w:rsidR="00FB3FC8">
        <w:t>6</w:t>
      </w:r>
      <w:r w:rsidRPr="00FB3FC8">
        <w:t xml:space="preserve"> and FY1</w:t>
      </w:r>
      <w:r w:rsidR="00FB3FC8">
        <w:t>7</w:t>
      </w:r>
      <w:r w:rsidRPr="00FB3FC8">
        <w:t xml:space="preserve"> than had been expected from the state budget. Being that </w:t>
      </w:r>
      <w:r w:rsidR="00687DF4">
        <w:t>24.5</w:t>
      </w:r>
      <w:r w:rsidRPr="00FB3FC8">
        <w:t>% of the funding for the district is from state dollars this increase is very beneficial to the overall operations for the education of our students.</w:t>
      </w:r>
    </w:p>
    <w:p w:rsidR="00B55CDA" w:rsidRPr="00FB3FC8" w:rsidRDefault="00B55CDA" w:rsidP="00B55CDA"/>
    <w:p w:rsidR="00B55CDA" w:rsidRPr="00FB3FC8" w:rsidRDefault="00B55CDA" w:rsidP="00B55CDA">
      <w:r w:rsidRPr="00FB3FC8">
        <w:t>The district administration will be able to plan for the future needs of our students with the financial stability obtained with the current state budget and the passage of the levy. But they will also need to be mindful that there are many risks and uncertainties that will need to be considered in future planning as there are two new state budgets i</w:t>
      </w:r>
      <w:r w:rsidR="00B22660">
        <w:t>n the time period from FY16-FY20</w:t>
      </w:r>
      <w:r w:rsidRPr="00FB3FC8">
        <w:t>.</w:t>
      </w:r>
    </w:p>
    <w:p w:rsidR="00B55CDA" w:rsidRPr="00FB3FC8" w:rsidRDefault="00B55CDA" w:rsidP="00B55CDA"/>
    <w:p w:rsidR="00B55CDA" w:rsidRPr="00FB3FC8" w:rsidRDefault="00B55CDA" w:rsidP="00B55CDA">
      <w:r w:rsidRPr="00FB3FC8">
        <w:t>As you read through the notes and review the forecast, remember that the forecast is based on the information that is known at the time that it is prepared.</w:t>
      </w:r>
    </w:p>
    <w:p w:rsidR="0077166D" w:rsidRPr="0077166D" w:rsidRDefault="0077166D" w:rsidP="000D720C">
      <w:pPr>
        <w:rPr>
          <w:b/>
        </w:rPr>
      </w:pPr>
    </w:p>
    <w:sectPr w:rsidR="0077166D" w:rsidRPr="0077166D" w:rsidSect="0025598B">
      <w:footerReference w:type="default" r:id="rId42"/>
      <w:pgSz w:w="12240" w:h="15840" w:code="1"/>
      <w:pgMar w:top="720" w:right="720" w:bottom="720" w:left="720"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0E7" w:rsidRDefault="00FA70E7">
      <w:r>
        <w:separator/>
      </w:r>
    </w:p>
  </w:endnote>
  <w:endnote w:type="continuationSeparator" w:id="0">
    <w:p w:rsidR="00FA70E7" w:rsidRDefault="00FA70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0E7" w:rsidRDefault="0041766F">
    <w:pPr>
      <w:pStyle w:val="Footer"/>
      <w:jc w:val="center"/>
    </w:pPr>
    <w:r>
      <w:fldChar w:fldCharType="begin"/>
    </w:r>
    <w:r w:rsidR="00FA70E7">
      <w:instrText xml:space="preserve"> PAGE   \* MERGEFORMAT </w:instrText>
    </w:r>
    <w:r>
      <w:fldChar w:fldCharType="separate"/>
    </w:r>
    <w:r w:rsidR="00B5274E">
      <w:rPr>
        <w:noProof/>
      </w:rPr>
      <w:t>12</w:t>
    </w:r>
    <w:r>
      <w:fldChar w:fldCharType="end"/>
    </w:r>
  </w:p>
  <w:p w:rsidR="00FA70E7" w:rsidRDefault="00FA70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0E7" w:rsidRDefault="00FA70E7">
      <w:r>
        <w:separator/>
      </w:r>
    </w:p>
  </w:footnote>
  <w:footnote w:type="continuationSeparator" w:id="0">
    <w:p w:rsidR="00FA70E7" w:rsidRDefault="00FA7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C34A5"/>
    <w:multiLevelType w:val="hybridMultilevel"/>
    <w:tmpl w:val="BC3492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2A5BA7"/>
    <w:multiLevelType w:val="hybridMultilevel"/>
    <w:tmpl w:val="1BFCD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544FA"/>
    <w:multiLevelType w:val="hybridMultilevel"/>
    <w:tmpl w:val="EAD6D932"/>
    <w:lvl w:ilvl="0" w:tplc="4D02A5AA">
      <w:start w:val="2"/>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nsid w:val="2BB736FF"/>
    <w:multiLevelType w:val="hybridMultilevel"/>
    <w:tmpl w:val="AA9252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242864"/>
    <w:multiLevelType w:val="hybridMultilevel"/>
    <w:tmpl w:val="BB2879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175BF9"/>
    <w:multiLevelType w:val="hybridMultilevel"/>
    <w:tmpl w:val="3F0AEF38"/>
    <w:lvl w:ilvl="0" w:tplc="E548AFC0">
      <w:start w:val="1"/>
      <w:numFmt w:val="upperLetter"/>
      <w:lvlText w:val="%1)"/>
      <w:lvlJc w:val="left"/>
      <w:pPr>
        <w:tabs>
          <w:tab w:val="num" w:pos="420"/>
        </w:tabs>
        <w:ind w:left="420" w:hanging="360"/>
      </w:pPr>
      <w:rPr>
        <w:rFonts w:ascii="Times New Roman" w:hAnsi="Times New Roman" w:cs="Times New Roman"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345E27DF"/>
    <w:multiLevelType w:val="hybridMultilevel"/>
    <w:tmpl w:val="AD4EFB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C01AC"/>
    <w:multiLevelType w:val="hybridMultilevel"/>
    <w:tmpl w:val="8E4807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0E5BC9"/>
    <w:multiLevelType w:val="hybridMultilevel"/>
    <w:tmpl w:val="C272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A42FC1"/>
    <w:multiLevelType w:val="hybridMultilevel"/>
    <w:tmpl w:val="5AF017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146F82"/>
    <w:multiLevelType w:val="hybridMultilevel"/>
    <w:tmpl w:val="F03A63DA"/>
    <w:lvl w:ilvl="0" w:tplc="CDD4BF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591813"/>
    <w:multiLevelType w:val="hybridMultilevel"/>
    <w:tmpl w:val="82F0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34385F"/>
    <w:multiLevelType w:val="hybridMultilevel"/>
    <w:tmpl w:val="EE303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7F00A5"/>
    <w:multiLevelType w:val="hybridMultilevel"/>
    <w:tmpl w:val="B8307B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13"/>
  </w:num>
  <w:num w:numId="9">
    <w:abstractNumId w:val="0"/>
  </w:num>
  <w:num w:numId="10">
    <w:abstractNumId w:val="8"/>
  </w:num>
  <w:num w:numId="11">
    <w:abstractNumId w:val="7"/>
  </w:num>
  <w:num w:numId="12">
    <w:abstractNumId w:val="11"/>
  </w:num>
  <w:num w:numId="13">
    <w:abstractNumId w:val="6"/>
  </w:num>
  <w:num w:numId="14">
    <w:abstractNumId w:val="4"/>
  </w:num>
  <w:num w:numId="15">
    <w:abstractNumId w:val="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3783D"/>
    <w:rsid w:val="000007ED"/>
    <w:rsid w:val="00002D23"/>
    <w:rsid w:val="000032C0"/>
    <w:rsid w:val="00004111"/>
    <w:rsid w:val="00006B23"/>
    <w:rsid w:val="00007FCA"/>
    <w:rsid w:val="00010AAC"/>
    <w:rsid w:val="0001210F"/>
    <w:rsid w:val="000127E5"/>
    <w:rsid w:val="00012932"/>
    <w:rsid w:val="00014A49"/>
    <w:rsid w:val="0002177F"/>
    <w:rsid w:val="000246B6"/>
    <w:rsid w:val="0003011E"/>
    <w:rsid w:val="000308B5"/>
    <w:rsid w:val="000309D3"/>
    <w:rsid w:val="00036465"/>
    <w:rsid w:val="000365DE"/>
    <w:rsid w:val="00036C4F"/>
    <w:rsid w:val="00041BED"/>
    <w:rsid w:val="000437B2"/>
    <w:rsid w:val="00051312"/>
    <w:rsid w:val="0005191D"/>
    <w:rsid w:val="000533D5"/>
    <w:rsid w:val="00053BDC"/>
    <w:rsid w:val="00054A1C"/>
    <w:rsid w:val="00060BF4"/>
    <w:rsid w:val="00060D52"/>
    <w:rsid w:val="00061135"/>
    <w:rsid w:val="000639E4"/>
    <w:rsid w:val="00066D21"/>
    <w:rsid w:val="0006757E"/>
    <w:rsid w:val="00067C3C"/>
    <w:rsid w:val="00070CC9"/>
    <w:rsid w:val="00075318"/>
    <w:rsid w:val="00076C88"/>
    <w:rsid w:val="000771E9"/>
    <w:rsid w:val="00082098"/>
    <w:rsid w:val="00082B2B"/>
    <w:rsid w:val="00083C81"/>
    <w:rsid w:val="00086753"/>
    <w:rsid w:val="0009455D"/>
    <w:rsid w:val="00095C3D"/>
    <w:rsid w:val="00096966"/>
    <w:rsid w:val="000A0297"/>
    <w:rsid w:val="000A181D"/>
    <w:rsid w:val="000A2176"/>
    <w:rsid w:val="000A2E04"/>
    <w:rsid w:val="000A3609"/>
    <w:rsid w:val="000B14F6"/>
    <w:rsid w:val="000B3A2C"/>
    <w:rsid w:val="000B56C9"/>
    <w:rsid w:val="000B577D"/>
    <w:rsid w:val="000C0398"/>
    <w:rsid w:val="000C0CC1"/>
    <w:rsid w:val="000C1F7D"/>
    <w:rsid w:val="000C2155"/>
    <w:rsid w:val="000C62E7"/>
    <w:rsid w:val="000D0F64"/>
    <w:rsid w:val="000D17A2"/>
    <w:rsid w:val="000D38EB"/>
    <w:rsid w:val="000D4B87"/>
    <w:rsid w:val="000D720C"/>
    <w:rsid w:val="000E1678"/>
    <w:rsid w:val="000E1EAF"/>
    <w:rsid w:val="000E273D"/>
    <w:rsid w:val="000E2914"/>
    <w:rsid w:val="000E5D8E"/>
    <w:rsid w:val="000F2F6C"/>
    <w:rsid w:val="000F5045"/>
    <w:rsid w:val="000F51E4"/>
    <w:rsid w:val="000F6456"/>
    <w:rsid w:val="000F7CE2"/>
    <w:rsid w:val="00103552"/>
    <w:rsid w:val="00104B04"/>
    <w:rsid w:val="00105932"/>
    <w:rsid w:val="0010618B"/>
    <w:rsid w:val="0010739C"/>
    <w:rsid w:val="0011243D"/>
    <w:rsid w:val="00115093"/>
    <w:rsid w:val="001168C0"/>
    <w:rsid w:val="0011742B"/>
    <w:rsid w:val="00120F7D"/>
    <w:rsid w:val="00121418"/>
    <w:rsid w:val="001219E3"/>
    <w:rsid w:val="0012611F"/>
    <w:rsid w:val="00131586"/>
    <w:rsid w:val="00133AB5"/>
    <w:rsid w:val="00134109"/>
    <w:rsid w:val="001373F6"/>
    <w:rsid w:val="001379B8"/>
    <w:rsid w:val="001401C4"/>
    <w:rsid w:val="001464F4"/>
    <w:rsid w:val="0014728B"/>
    <w:rsid w:val="001507C3"/>
    <w:rsid w:val="00153298"/>
    <w:rsid w:val="00155AC3"/>
    <w:rsid w:val="00155C72"/>
    <w:rsid w:val="0016008C"/>
    <w:rsid w:val="00164243"/>
    <w:rsid w:val="00164867"/>
    <w:rsid w:val="00164C64"/>
    <w:rsid w:val="00170DCA"/>
    <w:rsid w:val="00172C3A"/>
    <w:rsid w:val="00173CC2"/>
    <w:rsid w:val="00175AB8"/>
    <w:rsid w:val="0017637B"/>
    <w:rsid w:val="00177217"/>
    <w:rsid w:val="00184C5C"/>
    <w:rsid w:val="00186933"/>
    <w:rsid w:val="00186FB7"/>
    <w:rsid w:val="001870CC"/>
    <w:rsid w:val="0019270F"/>
    <w:rsid w:val="00193458"/>
    <w:rsid w:val="001941FC"/>
    <w:rsid w:val="00194516"/>
    <w:rsid w:val="0019493F"/>
    <w:rsid w:val="001A287C"/>
    <w:rsid w:val="001A4B7C"/>
    <w:rsid w:val="001A4E10"/>
    <w:rsid w:val="001A5DCC"/>
    <w:rsid w:val="001A6BFC"/>
    <w:rsid w:val="001B3786"/>
    <w:rsid w:val="001B3DA2"/>
    <w:rsid w:val="001B3F6B"/>
    <w:rsid w:val="001C0BBB"/>
    <w:rsid w:val="001C100A"/>
    <w:rsid w:val="001C12E5"/>
    <w:rsid w:val="001C24B5"/>
    <w:rsid w:val="001C3530"/>
    <w:rsid w:val="001C45B7"/>
    <w:rsid w:val="001C76E9"/>
    <w:rsid w:val="001D00AA"/>
    <w:rsid w:val="001D0A47"/>
    <w:rsid w:val="001D2A16"/>
    <w:rsid w:val="001D5D13"/>
    <w:rsid w:val="001D7059"/>
    <w:rsid w:val="001E05A7"/>
    <w:rsid w:val="001E1D29"/>
    <w:rsid w:val="001E4F34"/>
    <w:rsid w:val="001E6094"/>
    <w:rsid w:val="001E62B3"/>
    <w:rsid w:val="001E7848"/>
    <w:rsid w:val="001F3D2B"/>
    <w:rsid w:val="001F4299"/>
    <w:rsid w:val="001F61D5"/>
    <w:rsid w:val="001F7745"/>
    <w:rsid w:val="0020038B"/>
    <w:rsid w:val="00200F36"/>
    <w:rsid w:val="00201538"/>
    <w:rsid w:val="0020153B"/>
    <w:rsid w:val="00204E5F"/>
    <w:rsid w:val="00205271"/>
    <w:rsid w:val="00205D86"/>
    <w:rsid w:val="002075D1"/>
    <w:rsid w:val="002118E4"/>
    <w:rsid w:val="00211B56"/>
    <w:rsid w:val="002122E5"/>
    <w:rsid w:val="002152FC"/>
    <w:rsid w:val="0021587A"/>
    <w:rsid w:val="00215AEA"/>
    <w:rsid w:val="00222280"/>
    <w:rsid w:val="00222446"/>
    <w:rsid w:val="0022251F"/>
    <w:rsid w:val="00224521"/>
    <w:rsid w:val="0022556B"/>
    <w:rsid w:val="0022585A"/>
    <w:rsid w:val="00226DAB"/>
    <w:rsid w:val="00227CD0"/>
    <w:rsid w:val="00227D2E"/>
    <w:rsid w:val="00232CB9"/>
    <w:rsid w:val="002339E7"/>
    <w:rsid w:val="002375A8"/>
    <w:rsid w:val="00243514"/>
    <w:rsid w:val="002477A2"/>
    <w:rsid w:val="00253101"/>
    <w:rsid w:val="0025598B"/>
    <w:rsid w:val="00255DFE"/>
    <w:rsid w:val="002565D3"/>
    <w:rsid w:val="0026226C"/>
    <w:rsid w:val="00263035"/>
    <w:rsid w:val="00266750"/>
    <w:rsid w:val="002722DA"/>
    <w:rsid w:val="00273268"/>
    <w:rsid w:val="002779F6"/>
    <w:rsid w:val="00280581"/>
    <w:rsid w:val="00282909"/>
    <w:rsid w:val="00285854"/>
    <w:rsid w:val="00294B95"/>
    <w:rsid w:val="0029527A"/>
    <w:rsid w:val="00295A10"/>
    <w:rsid w:val="00295BCD"/>
    <w:rsid w:val="002A0DF6"/>
    <w:rsid w:val="002A33FC"/>
    <w:rsid w:val="002A36CF"/>
    <w:rsid w:val="002A3A3F"/>
    <w:rsid w:val="002A4D2C"/>
    <w:rsid w:val="002B284A"/>
    <w:rsid w:val="002B6B78"/>
    <w:rsid w:val="002B7F34"/>
    <w:rsid w:val="002C21D4"/>
    <w:rsid w:val="002C35DC"/>
    <w:rsid w:val="002C3CB3"/>
    <w:rsid w:val="002C4068"/>
    <w:rsid w:val="002D36CA"/>
    <w:rsid w:val="002D621A"/>
    <w:rsid w:val="002D7647"/>
    <w:rsid w:val="002E12A5"/>
    <w:rsid w:val="002E378E"/>
    <w:rsid w:val="002E578A"/>
    <w:rsid w:val="002E5E19"/>
    <w:rsid w:val="002E7C10"/>
    <w:rsid w:val="002F15FE"/>
    <w:rsid w:val="002F21C4"/>
    <w:rsid w:val="002F27EF"/>
    <w:rsid w:val="002F286E"/>
    <w:rsid w:val="002F4C07"/>
    <w:rsid w:val="002F6839"/>
    <w:rsid w:val="002F6DC0"/>
    <w:rsid w:val="00300D78"/>
    <w:rsid w:val="0030142B"/>
    <w:rsid w:val="003031B1"/>
    <w:rsid w:val="00304C46"/>
    <w:rsid w:val="00305702"/>
    <w:rsid w:val="00310046"/>
    <w:rsid w:val="0031302E"/>
    <w:rsid w:val="00313EE5"/>
    <w:rsid w:val="00315810"/>
    <w:rsid w:val="00324568"/>
    <w:rsid w:val="0032646C"/>
    <w:rsid w:val="003275FF"/>
    <w:rsid w:val="00330A83"/>
    <w:rsid w:val="00333A05"/>
    <w:rsid w:val="00334A3D"/>
    <w:rsid w:val="003363EF"/>
    <w:rsid w:val="003414F2"/>
    <w:rsid w:val="003429EB"/>
    <w:rsid w:val="00344B93"/>
    <w:rsid w:val="00347E67"/>
    <w:rsid w:val="00353C9A"/>
    <w:rsid w:val="00355D88"/>
    <w:rsid w:val="00356EC9"/>
    <w:rsid w:val="00357B64"/>
    <w:rsid w:val="00361567"/>
    <w:rsid w:val="0036291D"/>
    <w:rsid w:val="00366654"/>
    <w:rsid w:val="00366B60"/>
    <w:rsid w:val="0037384A"/>
    <w:rsid w:val="00376977"/>
    <w:rsid w:val="00376E0E"/>
    <w:rsid w:val="003777FD"/>
    <w:rsid w:val="00382A09"/>
    <w:rsid w:val="00384A66"/>
    <w:rsid w:val="003856B8"/>
    <w:rsid w:val="003868AD"/>
    <w:rsid w:val="003871A7"/>
    <w:rsid w:val="00387988"/>
    <w:rsid w:val="00387E63"/>
    <w:rsid w:val="00390497"/>
    <w:rsid w:val="00390573"/>
    <w:rsid w:val="00391469"/>
    <w:rsid w:val="003973BD"/>
    <w:rsid w:val="003A2D90"/>
    <w:rsid w:val="003B085F"/>
    <w:rsid w:val="003B4B5F"/>
    <w:rsid w:val="003B6F8A"/>
    <w:rsid w:val="003B7C86"/>
    <w:rsid w:val="003C07E6"/>
    <w:rsid w:val="003C30F2"/>
    <w:rsid w:val="003C3B00"/>
    <w:rsid w:val="003D3C4B"/>
    <w:rsid w:val="003D4F37"/>
    <w:rsid w:val="003D7BD9"/>
    <w:rsid w:val="003E0BBA"/>
    <w:rsid w:val="003E3026"/>
    <w:rsid w:val="003E7BAD"/>
    <w:rsid w:val="003F0049"/>
    <w:rsid w:val="003F1B05"/>
    <w:rsid w:val="00400606"/>
    <w:rsid w:val="00400C6C"/>
    <w:rsid w:val="004013FF"/>
    <w:rsid w:val="00401F72"/>
    <w:rsid w:val="00402A34"/>
    <w:rsid w:val="00403492"/>
    <w:rsid w:val="00404DC2"/>
    <w:rsid w:val="0040619E"/>
    <w:rsid w:val="00410A1A"/>
    <w:rsid w:val="0041194F"/>
    <w:rsid w:val="004123A2"/>
    <w:rsid w:val="0041322E"/>
    <w:rsid w:val="004159BF"/>
    <w:rsid w:val="0041766F"/>
    <w:rsid w:val="0042126E"/>
    <w:rsid w:val="00423748"/>
    <w:rsid w:val="004274D4"/>
    <w:rsid w:val="00430B57"/>
    <w:rsid w:val="0043111E"/>
    <w:rsid w:val="0043783D"/>
    <w:rsid w:val="00440402"/>
    <w:rsid w:val="004407BF"/>
    <w:rsid w:val="00441DBD"/>
    <w:rsid w:val="00442401"/>
    <w:rsid w:val="0044354E"/>
    <w:rsid w:val="0044440E"/>
    <w:rsid w:val="004514B8"/>
    <w:rsid w:val="00451C23"/>
    <w:rsid w:val="00451EAC"/>
    <w:rsid w:val="004538DA"/>
    <w:rsid w:val="00456DFE"/>
    <w:rsid w:val="00461898"/>
    <w:rsid w:val="00462D82"/>
    <w:rsid w:val="00463016"/>
    <w:rsid w:val="0046464D"/>
    <w:rsid w:val="004649CA"/>
    <w:rsid w:val="00465F53"/>
    <w:rsid w:val="00467FA2"/>
    <w:rsid w:val="00471421"/>
    <w:rsid w:val="00471D82"/>
    <w:rsid w:val="0047238C"/>
    <w:rsid w:val="00472530"/>
    <w:rsid w:val="004745C5"/>
    <w:rsid w:val="00474F6C"/>
    <w:rsid w:val="00475FF7"/>
    <w:rsid w:val="0047630A"/>
    <w:rsid w:val="0048373B"/>
    <w:rsid w:val="004861EF"/>
    <w:rsid w:val="00486365"/>
    <w:rsid w:val="00486E6D"/>
    <w:rsid w:val="004874D1"/>
    <w:rsid w:val="004878BC"/>
    <w:rsid w:val="00490B18"/>
    <w:rsid w:val="004931C6"/>
    <w:rsid w:val="00493574"/>
    <w:rsid w:val="004938AC"/>
    <w:rsid w:val="004939FB"/>
    <w:rsid w:val="004A19F6"/>
    <w:rsid w:val="004A3857"/>
    <w:rsid w:val="004A6B91"/>
    <w:rsid w:val="004B0805"/>
    <w:rsid w:val="004B1357"/>
    <w:rsid w:val="004B23F5"/>
    <w:rsid w:val="004B5A65"/>
    <w:rsid w:val="004B6152"/>
    <w:rsid w:val="004C1EB5"/>
    <w:rsid w:val="004C2A2D"/>
    <w:rsid w:val="004C3827"/>
    <w:rsid w:val="004C6443"/>
    <w:rsid w:val="004C6A21"/>
    <w:rsid w:val="004C73BA"/>
    <w:rsid w:val="004D0B97"/>
    <w:rsid w:val="004D26AE"/>
    <w:rsid w:val="004D5D61"/>
    <w:rsid w:val="004D7E29"/>
    <w:rsid w:val="004E1495"/>
    <w:rsid w:val="004E52FE"/>
    <w:rsid w:val="00502FAB"/>
    <w:rsid w:val="00504BA5"/>
    <w:rsid w:val="005068D5"/>
    <w:rsid w:val="00507184"/>
    <w:rsid w:val="00507CAB"/>
    <w:rsid w:val="00510155"/>
    <w:rsid w:val="005137CC"/>
    <w:rsid w:val="00513D3B"/>
    <w:rsid w:val="00514017"/>
    <w:rsid w:val="0051482F"/>
    <w:rsid w:val="005148F2"/>
    <w:rsid w:val="005154A3"/>
    <w:rsid w:val="00520A36"/>
    <w:rsid w:val="005218BC"/>
    <w:rsid w:val="00530D9A"/>
    <w:rsid w:val="00531073"/>
    <w:rsid w:val="00531602"/>
    <w:rsid w:val="00531D9D"/>
    <w:rsid w:val="00532032"/>
    <w:rsid w:val="005322DD"/>
    <w:rsid w:val="005336CC"/>
    <w:rsid w:val="00536D1B"/>
    <w:rsid w:val="00544C40"/>
    <w:rsid w:val="00545497"/>
    <w:rsid w:val="00545B12"/>
    <w:rsid w:val="00546083"/>
    <w:rsid w:val="005514F9"/>
    <w:rsid w:val="00553ACE"/>
    <w:rsid w:val="005554ED"/>
    <w:rsid w:val="00555E4D"/>
    <w:rsid w:val="00556353"/>
    <w:rsid w:val="005579F2"/>
    <w:rsid w:val="00561CBE"/>
    <w:rsid w:val="00561D88"/>
    <w:rsid w:val="0056339E"/>
    <w:rsid w:val="005634AA"/>
    <w:rsid w:val="00564789"/>
    <w:rsid w:val="00564AE1"/>
    <w:rsid w:val="005655FE"/>
    <w:rsid w:val="0056583C"/>
    <w:rsid w:val="0056653D"/>
    <w:rsid w:val="005669F8"/>
    <w:rsid w:val="00566DFC"/>
    <w:rsid w:val="00567024"/>
    <w:rsid w:val="005737C2"/>
    <w:rsid w:val="0057600D"/>
    <w:rsid w:val="005760FE"/>
    <w:rsid w:val="005761AB"/>
    <w:rsid w:val="0058273D"/>
    <w:rsid w:val="005836B9"/>
    <w:rsid w:val="005922CA"/>
    <w:rsid w:val="005A0EFC"/>
    <w:rsid w:val="005A1DE8"/>
    <w:rsid w:val="005A28A8"/>
    <w:rsid w:val="005A293B"/>
    <w:rsid w:val="005A2E44"/>
    <w:rsid w:val="005A367D"/>
    <w:rsid w:val="005A4257"/>
    <w:rsid w:val="005A54F9"/>
    <w:rsid w:val="005A5BE6"/>
    <w:rsid w:val="005A603E"/>
    <w:rsid w:val="005A6065"/>
    <w:rsid w:val="005B00E5"/>
    <w:rsid w:val="005B0751"/>
    <w:rsid w:val="005B286C"/>
    <w:rsid w:val="005B7BDE"/>
    <w:rsid w:val="005C28BC"/>
    <w:rsid w:val="005C457C"/>
    <w:rsid w:val="005D1A5C"/>
    <w:rsid w:val="005D1C1C"/>
    <w:rsid w:val="005D2F32"/>
    <w:rsid w:val="005D328D"/>
    <w:rsid w:val="005D7BBA"/>
    <w:rsid w:val="005E1436"/>
    <w:rsid w:val="005E1A04"/>
    <w:rsid w:val="005E60B7"/>
    <w:rsid w:val="005E6F71"/>
    <w:rsid w:val="005E74DB"/>
    <w:rsid w:val="005F4596"/>
    <w:rsid w:val="005F4811"/>
    <w:rsid w:val="005F4965"/>
    <w:rsid w:val="005F4C69"/>
    <w:rsid w:val="005F56C3"/>
    <w:rsid w:val="005F6D7C"/>
    <w:rsid w:val="0060045F"/>
    <w:rsid w:val="00601BBB"/>
    <w:rsid w:val="00602806"/>
    <w:rsid w:val="00604325"/>
    <w:rsid w:val="00604974"/>
    <w:rsid w:val="00604C40"/>
    <w:rsid w:val="0060516B"/>
    <w:rsid w:val="00607D7D"/>
    <w:rsid w:val="006110AB"/>
    <w:rsid w:val="006129C9"/>
    <w:rsid w:val="00613504"/>
    <w:rsid w:val="0061409C"/>
    <w:rsid w:val="00614695"/>
    <w:rsid w:val="00616EA1"/>
    <w:rsid w:val="00617D72"/>
    <w:rsid w:val="006210F8"/>
    <w:rsid w:val="00622829"/>
    <w:rsid w:val="00623AB6"/>
    <w:rsid w:val="00624218"/>
    <w:rsid w:val="00625191"/>
    <w:rsid w:val="0062598B"/>
    <w:rsid w:val="00627F33"/>
    <w:rsid w:val="00634E07"/>
    <w:rsid w:val="00643132"/>
    <w:rsid w:val="00643208"/>
    <w:rsid w:val="0064359D"/>
    <w:rsid w:val="006448CE"/>
    <w:rsid w:val="00645F5D"/>
    <w:rsid w:val="00650D90"/>
    <w:rsid w:val="006534CB"/>
    <w:rsid w:val="00653774"/>
    <w:rsid w:val="00656643"/>
    <w:rsid w:val="00656F68"/>
    <w:rsid w:val="00656F88"/>
    <w:rsid w:val="00661099"/>
    <w:rsid w:val="006629C8"/>
    <w:rsid w:val="00665084"/>
    <w:rsid w:val="0066606D"/>
    <w:rsid w:val="0066706A"/>
    <w:rsid w:val="006700B8"/>
    <w:rsid w:val="00670FEC"/>
    <w:rsid w:val="00671F46"/>
    <w:rsid w:val="00675A14"/>
    <w:rsid w:val="00675E3E"/>
    <w:rsid w:val="00677EBF"/>
    <w:rsid w:val="00683962"/>
    <w:rsid w:val="0068682B"/>
    <w:rsid w:val="00686D67"/>
    <w:rsid w:val="00687DF4"/>
    <w:rsid w:val="0069142C"/>
    <w:rsid w:val="00694C77"/>
    <w:rsid w:val="006B0286"/>
    <w:rsid w:val="006B0D59"/>
    <w:rsid w:val="006B2007"/>
    <w:rsid w:val="006B518D"/>
    <w:rsid w:val="006B7C90"/>
    <w:rsid w:val="006C0FF1"/>
    <w:rsid w:val="006D1578"/>
    <w:rsid w:val="006D1963"/>
    <w:rsid w:val="006D2084"/>
    <w:rsid w:val="006D2C5B"/>
    <w:rsid w:val="006D3069"/>
    <w:rsid w:val="006D30E8"/>
    <w:rsid w:val="006D557E"/>
    <w:rsid w:val="006D6234"/>
    <w:rsid w:val="006E1732"/>
    <w:rsid w:val="006E2952"/>
    <w:rsid w:val="006E7478"/>
    <w:rsid w:val="006E79CB"/>
    <w:rsid w:val="006F0E3B"/>
    <w:rsid w:val="006F456F"/>
    <w:rsid w:val="006F5CAD"/>
    <w:rsid w:val="006F642E"/>
    <w:rsid w:val="007113E2"/>
    <w:rsid w:val="00713692"/>
    <w:rsid w:val="0071749C"/>
    <w:rsid w:val="00720B9F"/>
    <w:rsid w:val="0072118D"/>
    <w:rsid w:val="00722382"/>
    <w:rsid w:val="00725CFC"/>
    <w:rsid w:val="007267C1"/>
    <w:rsid w:val="00726886"/>
    <w:rsid w:val="00726F77"/>
    <w:rsid w:val="00727079"/>
    <w:rsid w:val="00730856"/>
    <w:rsid w:val="00730D38"/>
    <w:rsid w:val="007320B3"/>
    <w:rsid w:val="00733FA1"/>
    <w:rsid w:val="00734F9F"/>
    <w:rsid w:val="007350A1"/>
    <w:rsid w:val="00741392"/>
    <w:rsid w:val="00742ED4"/>
    <w:rsid w:val="00747850"/>
    <w:rsid w:val="00747BD8"/>
    <w:rsid w:val="00751409"/>
    <w:rsid w:val="0075184D"/>
    <w:rsid w:val="00751BF3"/>
    <w:rsid w:val="007562AD"/>
    <w:rsid w:val="007606B1"/>
    <w:rsid w:val="007623DC"/>
    <w:rsid w:val="00762BD1"/>
    <w:rsid w:val="00763A60"/>
    <w:rsid w:val="007669CC"/>
    <w:rsid w:val="007677F1"/>
    <w:rsid w:val="00767AAD"/>
    <w:rsid w:val="0077166D"/>
    <w:rsid w:val="00771B1C"/>
    <w:rsid w:val="00771E45"/>
    <w:rsid w:val="007737C9"/>
    <w:rsid w:val="00774DA3"/>
    <w:rsid w:val="00777CF4"/>
    <w:rsid w:val="00780BBE"/>
    <w:rsid w:val="00790F68"/>
    <w:rsid w:val="007910EB"/>
    <w:rsid w:val="00791B66"/>
    <w:rsid w:val="0079335A"/>
    <w:rsid w:val="0079349A"/>
    <w:rsid w:val="00793967"/>
    <w:rsid w:val="007940CB"/>
    <w:rsid w:val="00795141"/>
    <w:rsid w:val="00796324"/>
    <w:rsid w:val="007A2127"/>
    <w:rsid w:val="007A2C26"/>
    <w:rsid w:val="007A6558"/>
    <w:rsid w:val="007A6E9A"/>
    <w:rsid w:val="007A6EFA"/>
    <w:rsid w:val="007A73DC"/>
    <w:rsid w:val="007B0807"/>
    <w:rsid w:val="007B62A2"/>
    <w:rsid w:val="007C0789"/>
    <w:rsid w:val="007C19DB"/>
    <w:rsid w:val="007C1DE9"/>
    <w:rsid w:val="007C2908"/>
    <w:rsid w:val="007C2FE6"/>
    <w:rsid w:val="007C3102"/>
    <w:rsid w:val="007C4490"/>
    <w:rsid w:val="007C4953"/>
    <w:rsid w:val="007C78A6"/>
    <w:rsid w:val="007D1DBF"/>
    <w:rsid w:val="007D1F7C"/>
    <w:rsid w:val="007D23B0"/>
    <w:rsid w:val="007D4FB8"/>
    <w:rsid w:val="007D5628"/>
    <w:rsid w:val="007E267D"/>
    <w:rsid w:val="007E4858"/>
    <w:rsid w:val="007E685B"/>
    <w:rsid w:val="007F1256"/>
    <w:rsid w:val="007F6147"/>
    <w:rsid w:val="00807AF3"/>
    <w:rsid w:val="00814911"/>
    <w:rsid w:val="00814B6C"/>
    <w:rsid w:val="00814D82"/>
    <w:rsid w:val="00817022"/>
    <w:rsid w:val="00817BEA"/>
    <w:rsid w:val="0082075C"/>
    <w:rsid w:val="00820BB6"/>
    <w:rsid w:val="008231E4"/>
    <w:rsid w:val="00823E3B"/>
    <w:rsid w:val="008325C3"/>
    <w:rsid w:val="008327CB"/>
    <w:rsid w:val="00832D75"/>
    <w:rsid w:val="0083458B"/>
    <w:rsid w:val="008354A2"/>
    <w:rsid w:val="00836FA2"/>
    <w:rsid w:val="00840ADC"/>
    <w:rsid w:val="00844384"/>
    <w:rsid w:val="00844D20"/>
    <w:rsid w:val="008461C3"/>
    <w:rsid w:val="008501CF"/>
    <w:rsid w:val="00860F02"/>
    <w:rsid w:val="0086599C"/>
    <w:rsid w:val="00866819"/>
    <w:rsid w:val="00870626"/>
    <w:rsid w:val="00871FF7"/>
    <w:rsid w:val="0087243B"/>
    <w:rsid w:val="0087342F"/>
    <w:rsid w:val="00876D6C"/>
    <w:rsid w:val="00876E4C"/>
    <w:rsid w:val="00877DB2"/>
    <w:rsid w:val="0089310C"/>
    <w:rsid w:val="00893E42"/>
    <w:rsid w:val="0089431B"/>
    <w:rsid w:val="00895CBA"/>
    <w:rsid w:val="00896141"/>
    <w:rsid w:val="00896F0E"/>
    <w:rsid w:val="008971E5"/>
    <w:rsid w:val="008A1A45"/>
    <w:rsid w:val="008A253B"/>
    <w:rsid w:val="008A59A1"/>
    <w:rsid w:val="008A6CA4"/>
    <w:rsid w:val="008A78C5"/>
    <w:rsid w:val="008B1C7F"/>
    <w:rsid w:val="008B1E82"/>
    <w:rsid w:val="008B2D82"/>
    <w:rsid w:val="008B4039"/>
    <w:rsid w:val="008B4B07"/>
    <w:rsid w:val="008B58D1"/>
    <w:rsid w:val="008B7486"/>
    <w:rsid w:val="008B797E"/>
    <w:rsid w:val="008C4441"/>
    <w:rsid w:val="008C598F"/>
    <w:rsid w:val="008C6C85"/>
    <w:rsid w:val="008D08B2"/>
    <w:rsid w:val="008D277D"/>
    <w:rsid w:val="008D3355"/>
    <w:rsid w:val="008D4E10"/>
    <w:rsid w:val="008D5633"/>
    <w:rsid w:val="008D64A3"/>
    <w:rsid w:val="008D6C5D"/>
    <w:rsid w:val="008D7FF9"/>
    <w:rsid w:val="008E1617"/>
    <w:rsid w:val="008E48C1"/>
    <w:rsid w:val="008E49DF"/>
    <w:rsid w:val="008E5512"/>
    <w:rsid w:val="008F1236"/>
    <w:rsid w:val="008F21D4"/>
    <w:rsid w:val="008F2A95"/>
    <w:rsid w:val="008F42E8"/>
    <w:rsid w:val="008F5BE7"/>
    <w:rsid w:val="008F6948"/>
    <w:rsid w:val="008F7918"/>
    <w:rsid w:val="00900D85"/>
    <w:rsid w:val="00901519"/>
    <w:rsid w:val="009024D6"/>
    <w:rsid w:val="00903731"/>
    <w:rsid w:val="00903E34"/>
    <w:rsid w:val="009046DC"/>
    <w:rsid w:val="0090476E"/>
    <w:rsid w:val="0090578B"/>
    <w:rsid w:val="009160CF"/>
    <w:rsid w:val="00916F46"/>
    <w:rsid w:val="00917295"/>
    <w:rsid w:val="0091743A"/>
    <w:rsid w:val="00917E87"/>
    <w:rsid w:val="009221B9"/>
    <w:rsid w:val="00922372"/>
    <w:rsid w:val="00923075"/>
    <w:rsid w:val="009239F1"/>
    <w:rsid w:val="0092594A"/>
    <w:rsid w:val="00926E92"/>
    <w:rsid w:val="00927099"/>
    <w:rsid w:val="0092758E"/>
    <w:rsid w:val="00930FB4"/>
    <w:rsid w:val="00931D4B"/>
    <w:rsid w:val="009342A8"/>
    <w:rsid w:val="00934542"/>
    <w:rsid w:val="00935345"/>
    <w:rsid w:val="0093595E"/>
    <w:rsid w:val="009378FD"/>
    <w:rsid w:val="0094192B"/>
    <w:rsid w:val="0094497A"/>
    <w:rsid w:val="00945C46"/>
    <w:rsid w:val="0094635D"/>
    <w:rsid w:val="009518CC"/>
    <w:rsid w:val="009524F2"/>
    <w:rsid w:val="00952D93"/>
    <w:rsid w:val="00954932"/>
    <w:rsid w:val="00955B4B"/>
    <w:rsid w:val="00957FCF"/>
    <w:rsid w:val="009635DA"/>
    <w:rsid w:val="00967CFB"/>
    <w:rsid w:val="0097092C"/>
    <w:rsid w:val="00972CCB"/>
    <w:rsid w:val="00973EA4"/>
    <w:rsid w:val="00982608"/>
    <w:rsid w:val="00986C9F"/>
    <w:rsid w:val="00986D6B"/>
    <w:rsid w:val="00991A4E"/>
    <w:rsid w:val="00991EE0"/>
    <w:rsid w:val="00996F88"/>
    <w:rsid w:val="009A2C00"/>
    <w:rsid w:val="009A3269"/>
    <w:rsid w:val="009A68CA"/>
    <w:rsid w:val="009B0C7C"/>
    <w:rsid w:val="009B3F83"/>
    <w:rsid w:val="009B47F6"/>
    <w:rsid w:val="009B571E"/>
    <w:rsid w:val="009C0DA8"/>
    <w:rsid w:val="009C1983"/>
    <w:rsid w:val="009C20A4"/>
    <w:rsid w:val="009C27C1"/>
    <w:rsid w:val="009C5235"/>
    <w:rsid w:val="009C70FD"/>
    <w:rsid w:val="009C724C"/>
    <w:rsid w:val="009D01F3"/>
    <w:rsid w:val="009D038D"/>
    <w:rsid w:val="009D0B0E"/>
    <w:rsid w:val="009D3AD1"/>
    <w:rsid w:val="009D5822"/>
    <w:rsid w:val="009D6C71"/>
    <w:rsid w:val="009D7EE6"/>
    <w:rsid w:val="009E1C1A"/>
    <w:rsid w:val="009E336A"/>
    <w:rsid w:val="009E35B7"/>
    <w:rsid w:val="009E4E9B"/>
    <w:rsid w:val="009E566F"/>
    <w:rsid w:val="009F133B"/>
    <w:rsid w:val="009F152A"/>
    <w:rsid w:val="009F4672"/>
    <w:rsid w:val="009F5716"/>
    <w:rsid w:val="009F5FD3"/>
    <w:rsid w:val="009F6466"/>
    <w:rsid w:val="00A006A3"/>
    <w:rsid w:val="00A010B2"/>
    <w:rsid w:val="00A0133E"/>
    <w:rsid w:val="00A02332"/>
    <w:rsid w:val="00A03A31"/>
    <w:rsid w:val="00A06015"/>
    <w:rsid w:val="00A064A3"/>
    <w:rsid w:val="00A13374"/>
    <w:rsid w:val="00A13AEC"/>
    <w:rsid w:val="00A144E0"/>
    <w:rsid w:val="00A147FC"/>
    <w:rsid w:val="00A15789"/>
    <w:rsid w:val="00A166DA"/>
    <w:rsid w:val="00A20913"/>
    <w:rsid w:val="00A218BA"/>
    <w:rsid w:val="00A23A16"/>
    <w:rsid w:val="00A23D62"/>
    <w:rsid w:val="00A25E48"/>
    <w:rsid w:val="00A30155"/>
    <w:rsid w:val="00A305D9"/>
    <w:rsid w:val="00A307B7"/>
    <w:rsid w:val="00A31AC1"/>
    <w:rsid w:val="00A32166"/>
    <w:rsid w:val="00A3446C"/>
    <w:rsid w:val="00A3778D"/>
    <w:rsid w:val="00A400A9"/>
    <w:rsid w:val="00A407C0"/>
    <w:rsid w:val="00A40BBD"/>
    <w:rsid w:val="00A40D36"/>
    <w:rsid w:val="00A43A92"/>
    <w:rsid w:val="00A46790"/>
    <w:rsid w:val="00A46C71"/>
    <w:rsid w:val="00A523AB"/>
    <w:rsid w:val="00A5295D"/>
    <w:rsid w:val="00A53C9E"/>
    <w:rsid w:val="00A561B8"/>
    <w:rsid w:val="00A57745"/>
    <w:rsid w:val="00A608C2"/>
    <w:rsid w:val="00A60F4F"/>
    <w:rsid w:val="00A63DC6"/>
    <w:rsid w:val="00A66340"/>
    <w:rsid w:val="00A711F1"/>
    <w:rsid w:val="00A73181"/>
    <w:rsid w:val="00A7363E"/>
    <w:rsid w:val="00A74F1A"/>
    <w:rsid w:val="00A75FD3"/>
    <w:rsid w:val="00A821A0"/>
    <w:rsid w:val="00A823BB"/>
    <w:rsid w:val="00A87BB3"/>
    <w:rsid w:val="00A909BE"/>
    <w:rsid w:val="00A93F02"/>
    <w:rsid w:val="00A966CF"/>
    <w:rsid w:val="00AA0750"/>
    <w:rsid w:val="00AA0BEC"/>
    <w:rsid w:val="00AA0EE2"/>
    <w:rsid w:val="00AA27BF"/>
    <w:rsid w:val="00AA48AE"/>
    <w:rsid w:val="00AA68E9"/>
    <w:rsid w:val="00AA7E15"/>
    <w:rsid w:val="00AA7FD7"/>
    <w:rsid w:val="00AB1A2D"/>
    <w:rsid w:val="00AB27E1"/>
    <w:rsid w:val="00AB31A4"/>
    <w:rsid w:val="00AB5327"/>
    <w:rsid w:val="00AB680D"/>
    <w:rsid w:val="00AC082D"/>
    <w:rsid w:val="00AC0C05"/>
    <w:rsid w:val="00AC0C0D"/>
    <w:rsid w:val="00AC2A11"/>
    <w:rsid w:val="00AC2D57"/>
    <w:rsid w:val="00AC4C6D"/>
    <w:rsid w:val="00AC59EE"/>
    <w:rsid w:val="00AC7A69"/>
    <w:rsid w:val="00AD0EBF"/>
    <w:rsid w:val="00AD103F"/>
    <w:rsid w:val="00AD3F1B"/>
    <w:rsid w:val="00AD56F3"/>
    <w:rsid w:val="00AE0556"/>
    <w:rsid w:val="00AE1476"/>
    <w:rsid w:val="00AE404F"/>
    <w:rsid w:val="00AE5B05"/>
    <w:rsid w:val="00AE5C0B"/>
    <w:rsid w:val="00AE696F"/>
    <w:rsid w:val="00AE6C2A"/>
    <w:rsid w:val="00AE7137"/>
    <w:rsid w:val="00AF0163"/>
    <w:rsid w:val="00AF05AF"/>
    <w:rsid w:val="00AF6863"/>
    <w:rsid w:val="00AF7871"/>
    <w:rsid w:val="00AF7B45"/>
    <w:rsid w:val="00B035A4"/>
    <w:rsid w:val="00B05161"/>
    <w:rsid w:val="00B06EC5"/>
    <w:rsid w:val="00B07FDA"/>
    <w:rsid w:val="00B1358A"/>
    <w:rsid w:val="00B1514D"/>
    <w:rsid w:val="00B15172"/>
    <w:rsid w:val="00B164C7"/>
    <w:rsid w:val="00B211A8"/>
    <w:rsid w:val="00B21B6A"/>
    <w:rsid w:val="00B22660"/>
    <w:rsid w:val="00B2281D"/>
    <w:rsid w:val="00B237F2"/>
    <w:rsid w:val="00B239CB"/>
    <w:rsid w:val="00B26FE6"/>
    <w:rsid w:val="00B30359"/>
    <w:rsid w:val="00B30F86"/>
    <w:rsid w:val="00B3197F"/>
    <w:rsid w:val="00B32487"/>
    <w:rsid w:val="00B34412"/>
    <w:rsid w:val="00B34AF3"/>
    <w:rsid w:val="00B352A9"/>
    <w:rsid w:val="00B35EEA"/>
    <w:rsid w:val="00B36AD0"/>
    <w:rsid w:val="00B37467"/>
    <w:rsid w:val="00B42A83"/>
    <w:rsid w:val="00B431D0"/>
    <w:rsid w:val="00B432CA"/>
    <w:rsid w:val="00B4364D"/>
    <w:rsid w:val="00B44526"/>
    <w:rsid w:val="00B51238"/>
    <w:rsid w:val="00B5274E"/>
    <w:rsid w:val="00B52BC0"/>
    <w:rsid w:val="00B53430"/>
    <w:rsid w:val="00B54323"/>
    <w:rsid w:val="00B5525D"/>
    <w:rsid w:val="00B55CDA"/>
    <w:rsid w:val="00B56C42"/>
    <w:rsid w:val="00B62239"/>
    <w:rsid w:val="00B63766"/>
    <w:rsid w:val="00B6585F"/>
    <w:rsid w:val="00B66428"/>
    <w:rsid w:val="00B675D3"/>
    <w:rsid w:val="00B702AB"/>
    <w:rsid w:val="00B7265C"/>
    <w:rsid w:val="00B740C8"/>
    <w:rsid w:val="00B768CF"/>
    <w:rsid w:val="00B80CE1"/>
    <w:rsid w:val="00B81356"/>
    <w:rsid w:val="00B818C5"/>
    <w:rsid w:val="00B822E7"/>
    <w:rsid w:val="00B8308D"/>
    <w:rsid w:val="00B832D9"/>
    <w:rsid w:val="00B8349A"/>
    <w:rsid w:val="00B915A4"/>
    <w:rsid w:val="00B94018"/>
    <w:rsid w:val="00BA269B"/>
    <w:rsid w:val="00BA2BF1"/>
    <w:rsid w:val="00BA381F"/>
    <w:rsid w:val="00BA39A7"/>
    <w:rsid w:val="00BB08C1"/>
    <w:rsid w:val="00BB3336"/>
    <w:rsid w:val="00BB3A0A"/>
    <w:rsid w:val="00BB48DA"/>
    <w:rsid w:val="00BB558E"/>
    <w:rsid w:val="00BB6703"/>
    <w:rsid w:val="00BC1526"/>
    <w:rsid w:val="00BC1816"/>
    <w:rsid w:val="00BC349A"/>
    <w:rsid w:val="00BC515C"/>
    <w:rsid w:val="00BC554D"/>
    <w:rsid w:val="00BD012D"/>
    <w:rsid w:val="00BD2AA1"/>
    <w:rsid w:val="00BD3952"/>
    <w:rsid w:val="00BD584A"/>
    <w:rsid w:val="00BD7413"/>
    <w:rsid w:val="00BD7F23"/>
    <w:rsid w:val="00BE720C"/>
    <w:rsid w:val="00BE772D"/>
    <w:rsid w:val="00BF0DA1"/>
    <w:rsid w:val="00BF1B5C"/>
    <w:rsid w:val="00BF3681"/>
    <w:rsid w:val="00BF36EB"/>
    <w:rsid w:val="00BF4019"/>
    <w:rsid w:val="00BF46EC"/>
    <w:rsid w:val="00BF74DE"/>
    <w:rsid w:val="00C00180"/>
    <w:rsid w:val="00C0129C"/>
    <w:rsid w:val="00C029C7"/>
    <w:rsid w:val="00C0453A"/>
    <w:rsid w:val="00C04A14"/>
    <w:rsid w:val="00C05FD8"/>
    <w:rsid w:val="00C10B5A"/>
    <w:rsid w:val="00C120E0"/>
    <w:rsid w:val="00C122A2"/>
    <w:rsid w:val="00C17994"/>
    <w:rsid w:val="00C20279"/>
    <w:rsid w:val="00C2063A"/>
    <w:rsid w:val="00C24C73"/>
    <w:rsid w:val="00C254DB"/>
    <w:rsid w:val="00C26FE3"/>
    <w:rsid w:val="00C31BAA"/>
    <w:rsid w:val="00C32DA4"/>
    <w:rsid w:val="00C35BBD"/>
    <w:rsid w:val="00C408EB"/>
    <w:rsid w:val="00C41C36"/>
    <w:rsid w:val="00C44F44"/>
    <w:rsid w:val="00C461F9"/>
    <w:rsid w:val="00C50079"/>
    <w:rsid w:val="00C51D0F"/>
    <w:rsid w:val="00C54396"/>
    <w:rsid w:val="00C55C75"/>
    <w:rsid w:val="00C55DCF"/>
    <w:rsid w:val="00C55EAC"/>
    <w:rsid w:val="00C5602D"/>
    <w:rsid w:val="00C570D9"/>
    <w:rsid w:val="00C60F4C"/>
    <w:rsid w:val="00C60F50"/>
    <w:rsid w:val="00C63E55"/>
    <w:rsid w:val="00C643ED"/>
    <w:rsid w:val="00C64720"/>
    <w:rsid w:val="00C64D47"/>
    <w:rsid w:val="00C656C5"/>
    <w:rsid w:val="00C6681C"/>
    <w:rsid w:val="00C7082A"/>
    <w:rsid w:val="00C710FE"/>
    <w:rsid w:val="00C714DF"/>
    <w:rsid w:val="00C715AB"/>
    <w:rsid w:val="00C71FC3"/>
    <w:rsid w:val="00C73E2D"/>
    <w:rsid w:val="00C747BA"/>
    <w:rsid w:val="00C82D70"/>
    <w:rsid w:val="00C84411"/>
    <w:rsid w:val="00C9234A"/>
    <w:rsid w:val="00C9273A"/>
    <w:rsid w:val="00C9362C"/>
    <w:rsid w:val="00CA0516"/>
    <w:rsid w:val="00CA0D7F"/>
    <w:rsid w:val="00CA38E9"/>
    <w:rsid w:val="00CA402A"/>
    <w:rsid w:val="00CA4055"/>
    <w:rsid w:val="00CA6046"/>
    <w:rsid w:val="00CA6609"/>
    <w:rsid w:val="00CA6CCB"/>
    <w:rsid w:val="00CB2069"/>
    <w:rsid w:val="00CB6B25"/>
    <w:rsid w:val="00CB7644"/>
    <w:rsid w:val="00CB7C42"/>
    <w:rsid w:val="00CB7FDC"/>
    <w:rsid w:val="00CC14AE"/>
    <w:rsid w:val="00CC22ED"/>
    <w:rsid w:val="00CC2451"/>
    <w:rsid w:val="00CC4BBC"/>
    <w:rsid w:val="00CC5B20"/>
    <w:rsid w:val="00CC5B77"/>
    <w:rsid w:val="00CD0902"/>
    <w:rsid w:val="00CD4A10"/>
    <w:rsid w:val="00CE06A9"/>
    <w:rsid w:val="00CE0FEF"/>
    <w:rsid w:val="00CE59CD"/>
    <w:rsid w:val="00CE6AB6"/>
    <w:rsid w:val="00CF12AB"/>
    <w:rsid w:val="00CF1336"/>
    <w:rsid w:val="00CF2033"/>
    <w:rsid w:val="00CF32C6"/>
    <w:rsid w:val="00D00459"/>
    <w:rsid w:val="00D036C7"/>
    <w:rsid w:val="00D038C2"/>
    <w:rsid w:val="00D043F6"/>
    <w:rsid w:val="00D0705E"/>
    <w:rsid w:val="00D075E4"/>
    <w:rsid w:val="00D109E7"/>
    <w:rsid w:val="00D12B73"/>
    <w:rsid w:val="00D12C37"/>
    <w:rsid w:val="00D13170"/>
    <w:rsid w:val="00D13D46"/>
    <w:rsid w:val="00D14B93"/>
    <w:rsid w:val="00D17165"/>
    <w:rsid w:val="00D2260E"/>
    <w:rsid w:val="00D2367A"/>
    <w:rsid w:val="00D2402A"/>
    <w:rsid w:val="00D245CE"/>
    <w:rsid w:val="00D2490C"/>
    <w:rsid w:val="00D2495A"/>
    <w:rsid w:val="00D25269"/>
    <w:rsid w:val="00D30955"/>
    <w:rsid w:val="00D3114F"/>
    <w:rsid w:val="00D316E9"/>
    <w:rsid w:val="00D335E7"/>
    <w:rsid w:val="00D33FCF"/>
    <w:rsid w:val="00D34A4A"/>
    <w:rsid w:val="00D3506D"/>
    <w:rsid w:val="00D372E5"/>
    <w:rsid w:val="00D43514"/>
    <w:rsid w:val="00D453F6"/>
    <w:rsid w:val="00D463F1"/>
    <w:rsid w:val="00D503D2"/>
    <w:rsid w:val="00D514EE"/>
    <w:rsid w:val="00D51B7D"/>
    <w:rsid w:val="00D5269D"/>
    <w:rsid w:val="00D54F19"/>
    <w:rsid w:val="00D5757D"/>
    <w:rsid w:val="00D60006"/>
    <w:rsid w:val="00D622D0"/>
    <w:rsid w:val="00D625A1"/>
    <w:rsid w:val="00D643D3"/>
    <w:rsid w:val="00D64D3D"/>
    <w:rsid w:val="00D70DC9"/>
    <w:rsid w:val="00D70EA6"/>
    <w:rsid w:val="00D72D26"/>
    <w:rsid w:val="00D757B6"/>
    <w:rsid w:val="00D77CAC"/>
    <w:rsid w:val="00D801AE"/>
    <w:rsid w:val="00D81A2D"/>
    <w:rsid w:val="00D82C35"/>
    <w:rsid w:val="00D82DCB"/>
    <w:rsid w:val="00D83D79"/>
    <w:rsid w:val="00D84956"/>
    <w:rsid w:val="00D84C7F"/>
    <w:rsid w:val="00D8581E"/>
    <w:rsid w:val="00D85BCF"/>
    <w:rsid w:val="00D8679A"/>
    <w:rsid w:val="00D938F6"/>
    <w:rsid w:val="00D9704C"/>
    <w:rsid w:val="00DA18F6"/>
    <w:rsid w:val="00DA1F4E"/>
    <w:rsid w:val="00DA22D3"/>
    <w:rsid w:val="00DA2B67"/>
    <w:rsid w:val="00DA4795"/>
    <w:rsid w:val="00DA6515"/>
    <w:rsid w:val="00DA6E38"/>
    <w:rsid w:val="00DA6F0E"/>
    <w:rsid w:val="00DB332E"/>
    <w:rsid w:val="00DB513B"/>
    <w:rsid w:val="00DB6F5E"/>
    <w:rsid w:val="00DC0071"/>
    <w:rsid w:val="00DC28D8"/>
    <w:rsid w:val="00DC2D72"/>
    <w:rsid w:val="00DC300C"/>
    <w:rsid w:val="00DC3149"/>
    <w:rsid w:val="00DC3732"/>
    <w:rsid w:val="00DC59AA"/>
    <w:rsid w:val="00DC5DE3"/>
    <w:rsid w:val="00DD30B5"/>
    <w:rsid w:val="00DD68A2"/>
    <w:rsid w:val="00DD6B61"/>
    <w:rsid w:val="00DE402B"/>
    <w:rsid w:val="00DE429B"/>
    <w:rsid w:val="00DF51DB"/>
    <w:rsid w:val="00DF5D59"/>
    <w:rsid w:val="00DF620A"/>
    <w:rsid w:val="00E12160"/>
    <w:rsid w:val="00E14A75"/>
    <w:rsid w:val="00E21B3D"/>
    <w:rsid w:val="00E227A3"/>
    <w:rsid w:val="00E301A8"/>
    <w:rsid w:val="00E30A1A"/>
    <w:rsid w:val="00E31E8B"/>
    <w:rsid w:val="00E320D6"/>
    <w:rsid w:val="00E3388D"/>
    <w:rsid w:val="00E40CD7"/>
    <w:rsid w:val="00E40E5F"/>
    <w:rsid w:val="00E4122C"/>
    <w:rsid w:val="00E436DA"/>
    <w:rsid w:val="00E46945"/>
    <w:rsid w:val="00E50751"/>
    <w:rsid w:val="00E5130F"/>
    <w:rsid w:val="00E52920"/>
    <w:rsid w:val="00E532E0"/>
    <w:rsid w:val="00E53EE1"/>
    <w:rsid w:val="00E555FB"/>
    <w:rsid w:val="00E55BE8"/>
    <w:rsid w:val="00E608FB"/>
    <w:rsid w:val="00E617AA"/>
    <w:rsid w:val="00E61E02"/>
    <w:rsid w:val="00E716E1"/>
    <w:rsid w:val="00E72ACD"/>
    <w:rsid w:val="00E75F2A"/>
    <w:rsid w:val="00E772A8"/>
    <w:rsid w:val="00E803CC"/>
    <w:rsid w:val="00E81D25"/>
    <w:rsid w:val="00E81DC2"/>
    <w:rsid w:val="00E85DD6"/>
    <w:rsid w:val="00E85F3C"/>
    <w:rsid w:val="00E90027"/>
    <w:rsid w:val="00E90545"/>
    <w:rsid w:val="00E942C3"/>
    <w:rsid w:val="00E94B9D"/>
    <w:rsid w:val="00E95572"/>
    <w:rsid w:val="00E96868"/>
    <w:rsid w:val="00E96CBF"/>
    <w:rsid w:val="00E97438"/>
    <w:rsid w:val="00E978EE"/>
    <w:rsid w:val="00E97D9F"/>
    <w:rsid w:val="00EB1DE2"/>
    <w:rsid w:val="00EB4BDA"/>
    <w:rsid w:val="00EB5AB1"/>
    <w:rsid w:val="00EB737F"/>
    <w:rsid w:val="00EC0BE5"/>
    <w:rsid w:val="00EC1BDC"/>
    <w:rsid w:val="00EC29C4"/>
    <w:rsid w:val="00EC5E98"/>
    <w:rsid w:val="00EC69D4"/>
    <w:rsid w:val="00ED0987"/>
    <w:rsid w:val="00ED3C32"/>
    <w:rsid w:val="00ED407E"/>
    <w:rsid w:val="00EE01B5"/>
    <w:rsid w:val="00EE0E29"/>
    <w:rsid w:val="00EE25D4"/>
    <w:rsid w:val="00EE7149"/>
    <w:rsid w:val="00EF1644"/>
    <w:rsid w:val="00EF5787"/>
    <w:rsid w:val="00EF64DD"/>
    <w:rsid w:val="00EF7E39"/>
    <w:rsid w:val="00F018C8"/>
    <w:rsid w:val="00F0423B"/>
    <w:rsid w:val="00F04A16"/>
    <w:rsid w:val="00F05CCD"/>
    <w:rsid w:val="00F167FD"/>
    <w:rsid w:val="00F22235"/>
    <w:rsid w:val="00F22F53"/>
    <w:rsid w:val="00F269B2"/>
    <w:rsid w:val="00F27085"/>
    <w:rsid w:val="00F3025C"/>
    <w:rsid w:val="00F3157B"/>
    <w:rsid w:val="00F32FB0"/>
    <w:rsid w:val="00F33806"/>
    <w:rsid w:val="00F33FB5"/>
    <w:rsid w:val="00F37064"/>
    <w:rsid w:val="00F37F4E"/>
    <w:rsid w:val="00F4156D"/>
    <w:rsid w:val="00F41C18"/>
    <w:rsid w:val="00F450BD"/>
    <w:rsid w:val="00F47C98"/>
    <w:rsid w:val="00F50FED"/>
    <w:rsid w:val="00F5255D"/>
    <w:rsid w:val="00F57714"/>
    <w:rsid w:val="00F63310"/>
    <w:rsid w:val="00F64D06"/>
    <w:rsid w:val="00F64EDD"/>
    <w:rsid w:val="00F74BED"/>
    <w:rsid w:val="00F75103"/>
    <w:rsid w:val="00F762E2"/>
    <w:rsid w:val="00F76811"/>
    <w:rsid w:val="00F805EA"/>
    <w:rsid w:val="00F8169E"/>
    <w:rsid w:val="00F838F2"/>
    <w:rsid w:val="00F8430A"/>
    <w:rsid w:val="00F86C30"/>
    <w:rsid w:val="00F873F8"/>
    <w:rsid w:val="00F904D0"/>
    <w:rsid w:val="00F90FCE"/>
    <w:rsid w:val="00F91552"/>
    <w:rsid w:val="00F91819"/>
    <w:rsid w:val="00F91D35"/>
    <w:rsid w:val="00F9716E"/>
    <w:rsid w:val="00FA3F07"/>
    <w:rsid w:val="00FA6483"/>
    <w:rsid w:val="00FA7009"/>
    <w:rsid w:val="00FA70E7"/>
    <w:rsid w:val="00FA75BE"/>
    <w:rsid w:val="00FB0F7B"/>
    <w:rsid w:val="00FB276B"/>
    <w:rsid w:val="00FB361C"/>
    <w:rsid w:val="00FB36EB"/>
    <w:rsid w:val="00FB3B1A"/>
    <w:rsid w:val="00FB3FC8"/>
    <w:rsid w:val="00FB656A"/>
    <w:rsid w:val="00FB6965"/>
    <w:rsid w:val="00FB76A0"/>
    <w:rsid w:val="00FC0441"/>
    <w:rsid w:val="00FC079B"/>
    <w:rsid w:val="00FC0D99"/>
    <w:rsid w:val="00FC107E"/>
    <w:rsid w:val="00FC14C7"/>
    <w:rsid w:val="00FC48CD"/>
    <w:rsid w:val="00FC6C3D"/>
    <w:rsid w:val="00FC6F7E"/>
    <w:rsid w:val="00FD1DC0"/>
    <w:rsid w:val="00FD216F"/>
    <w:rsid w:val="00FD3104"/>
    <w:rsid w:val="00FD4781"/>
    <w:rsid w:val="00FE21BD"/>
    <w:rsid w:val="00FE31D5"/>
    <w:rsid w:val="00FE4298"/>
    <w:rsid w:val="00FE5C3C"/>
    <w:rsid w:val="00FE6065"/>
    <w:rsid w:val="00FF01CF"/>
    <w:rsid w:val="00FF093F"/>
    <w:rsid w:val="00FF15D2"/>
    <w:rsid w:val="00FF1DD5"/>
    <w:rsid w:val="00FF4E87"/>
    <w:rsid w:val="00FF4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66F"/>
    <w:rPr>
      <w:sz w:val="24"/>
      <w:szCs w:val="24"/>
    </w:rPr>
  </w:style>
  <w:style w:type="paragraph" w:styleId="Heading1">
    <w:name w:val="heading 1"/>
    <w:basedOn w:val="Normal"/>
    <w:next w:val="Normal"/>
    <w:link w:val="Heading1Char"/>
    <w:qFormat/>
    <w:rsid w:val="0041766F"/>
    <w:pPr>
      <w:keepNext/>
      <w:jc w:val="center"/>
      <w:outlineLvl w:val="0"/>
    </w:pPr>
    <w:rPr>
      <w:b/>
      <w:bCs/>
      <w:lang/>
    </w:rPr>
  </w:style>
  <w:style w:type="paragraph" w:styleId="Heading2">
    <w:name w:val="heading 2"/>
    <w:basedOn w:val="Normal"/>
    <w:next w:val="Normal"/>
    <w:link w:val="Heading2Char"/>
    <w:qFormat/>
    <w:rsid w:val="0041766F"/>
    <w:pPr>
      <w:keepNext/>
      <w:outlineLvl w:val="1"/>
    </w:pPr>
    <w:rPr>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766F"/>
    <w:pPr>
      <w:jc w:val="center"/>
    </w:pPr>
    <w:rPr>
      <w:b/>
      <w:bCs/>
      <w:sz w:val="28"/>
    </w:rPr>
  </w:style>
  <w:style w:type="paragraph" w:styleId="Subtitle">
    <w:name w:val="Subtitle"/>
    <w:basedOn w:val="Normal"/>
    <w:qFormat/>
    <w:rsid w:val="0041766F"/>
    <w:pPr>
      <w:jc w:val="center"/>
    </w:pPr>
    <w:rPr>
      <w:b/>
      <w:bCs/>
    </w:rPr>
  </w:style>
  <w:style w:type="paragraph" w:styleId="Header">
    <w:name w:val="header"/>
    <w:basedOn w:val="Normal"/>
    <w:link w:val="HeaderChar"/>
    <w:uiPriority w:val="99"/>
    <w:unhideWhenUsed/>
    <w:rsid w:val="00D622D0"/>
    <w:pPr>
      <w:tabs>
        <w:tab w:val="center" w:pos="4680"/>
        <w:tab w:val="right" w:pos="9360"/>
      </w:tabs>
    </w:pPr>
    <w:rPr>
      <w:lang/>
    </w:rPr>
  </w:style>
  <w:style w:type="character" w:customStyle="1" w:styleId="HeaderChar">
    <w:name w:val="Header Char"/>
    <w:link w:val="Header"/>
    <w:uiPriority w:val="99"/>
    <w:rsid w:val="00D622D0"/>
    <w:rPr>
      <w:sz w:val="24"/>
      <w:szCs w:val="24"/>
    </w:rPr>
  </w:style>
  <w:style w:type="paragraph" w:styleId="Footer">
    <w:name w:val="footer"/>
    <w:basedOn w:val="Normal"/>
    <w:link w:val="FooterChar"/>
    <w:uiPriority w:val="99"/>
    <w:unhideWhenUsed/>
    <w:rsid w:val="00D622D0"/>
    <w:pPr>
      <w:tabs>
        <w:tab w:val="center" w:pos="4680"/>
        <w:tab w:val="right" w:pos="9360"/>
      </w:tabs>
    </w:pPr>
    <w:rPr>
      <w:lang/>
    </w:rPr>
  </w:style>
  <w:style w:type="character" w:customStyle="1" w:styleId="FooterChar">
    <w:name w:val="Footer Char"/>
    <w:link w:val="Footer"/>
    <w:uiPriority w:val="99"/>
    <w:rsid w:val="00D622D0"/>
    <w:rPr>
      <w:sz w:val="24"/>
      <w:szCs w:val="24"/>
    </w:rPr>
  </w:style>
  <w:style w:type="character" w:customStyle="1" w:styleId="Heading1Char">
    <w:name w:val="Heading 1 Char"/>
    <w:link w:val="Heading1"/>
    <w:rsid w:val="00796324"/>
    <w:rPr>
      <w:b/>
      <w:bCs/>
      <w:sz w:val="24"/>
      <w:szCs w:val="24"/>
    </w:rPr>
  </w:style>
  <w:style w:type="character" w:customStyle="1" w:styleId="Heading2Char">
    <w:name w:val="Heading 2 Char"/>
    <w:link w:val="Heading2"/>
    <w:rsid w:val="00796324"/>
    <w:rPr>
      <w:b/>
      <w:bCs/>
      <w:sz w:val="24"/>
      <w:szCs w:val="24"/>
    </w:rPr>
  </w:style>
  <w:style w:type="paragraph" w:styleId="BalloonText">
    <w:name w:val="Balloon Text"/>
    <w:basedOn w:val="Normal"/>
    <w:link w:val="BalloonTextChar"/>
    <w:uiPriority w:val="99"/>
    <w:semiHidden/>
    <w:unhideWhenUsed/>
    <w:rsid w:val="002F6DC0"/>
    <w:rPr>
      <w:rFonts w:ascii="Tahoma" w:hAnsi="Tahoma" w:cs="Tahoma"/>
      <w:sz w:val="16"/>
      <w:szCs w:val="16"/>
    </w:rPr>
  </w:style>
  <w:style w:type="character" w:customStyle="1" w:styleId="BalloonTextChar">
    <w:name w:val="Balloon Text Char"/>
    <w:link w:val="BalloonText"/>
    <w:uiPriority w:val="99"/>
    <w:semiHidden/>
    <w:rsid w:val="002F6DC0"/>
    <w:rPr>
      <w:rFonts w:ascii="Tahoma" w:hAnsi="Tahoma" w:cs="Tahoma"/>
      <w:sz w:val="16"/>
      <w:szCs w:val="16"/>
    </w:rPr>
  </w:style>
  <w:style w:type="paragraph" w:styleId="NormalWeb">
    <w:name w:val="Normal (Web)"/>
    <w:basedOn w:val="Normal"/>
    <w:uiPriority w:val="99"/>
    <w:semiHidden/>
    <w:unhideWhenUsed/>
    <w:rsid w:val="000B577D"/>
    <w:pPr>
      <w:spacing w:before="100" w:beforeAutospacing="1" w:after="100" w:afterAutospacing="1"/>
    </w:pPr>
    <w:rPr>
      <w:rFonts w:eastAsiaTheme="minorEastAsia"/>
    </w:rPr>
  </w:style>
  <w:style w:type="paragraph" w:styleId="ListParagraph">
    <w:name w:val="List Paragraph"/>
    <w:basedOn w:val="Normal"/>
    <w:uiPriority w:val="34"/>
    <w:qFormat/>
    <w:rsid w:val="00C82D70"/>
    <w:pPr>
      <w:ind w:left="720"/>
      <w:contextualSpacing/>
    </w:pPr>
  </w:style>
  <w:style w:type="character" w:styleId="Hyperlink">
    <w:name w:val="Hyperlink"/>
    <w:basedOn w:val="DefaultParagraphFont"/>
    <w:uiPriority w:val="99"/>
    <w:unhideWhenUsed/>
    <w:rsid w:val="00FC14C7"/>
    <w:rPr>
      <w:color w:val="0000FF" w:themeColor="hyperlink"/>
      <w:u w:val="single"/>
    </w:rPr>
  </w:style>
  <w:style w:type="paragraph" w:customStyle="1" w:styleId="Default">
    <w:name w:val="Default"/>
    <w:rsid w:val="00D51B7D"/>
    <w:pPr>
      <w:widowControl w:val="0"/>
      <w:autoSpaceDE w:val="0"/>
      <w:autoSpaceDN w:val="0"/>
      <w:adjustRightInd w:val="0"/>
    </w:pPr>
    <w:rPr>
      <w:rFonts w:eastAsiaTheme="minorEastAsia"/>
      <w:color w:val="000000"/>
      <w:sz w:val="24"/>
      <w:szCs w:val="24"/>
    </w:rPr>
  </w:style>
  <w:style w:type="table" w:styleId="TableGrid">
    <w:name w:val="Table Grid"/>
    <w:basedOn w:val="TableNormal"/>
    <w:uiPriority w:val="59"/>
    <w:rsid w:val="008B4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Reference">
    <w:name w:val="Subtle Reference"/>
    <w:basedOn w:val="DefaultParagraphFont"/>
    <w:uiPriority w:val="31"/>
    <w:qFormat/>
    <w:rsid w:val="00624218"/>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lang w:val="x-none" w:eastAsia="x-none"/>
    </w:rPr>
  </w:style>
  <w:style w:type="paragraph" w:styleId="Heading2">
    <w:name w:val="heading 2"/>
    <w:basedOn w:val="Normal"/>
    <w:next w:val="Normal"/>
    <w:link w:val="Heading2Char"/>
    <w:qFormat/>
    <w:pPr>
      <w:keepNext/>
      <w:outlineLvl w:val="1"/>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b/>
      <w:bCs/>
    </w:rPr>
  </w:style>
  <w:style w:type="paragraph" w:styleId="Header">
    <w:name w:val="header"/>
    <w:basedOn w:val="Normal"/>
    <w:link w:val="HeaderChar"/>
    <w:uiPriority w:val="99"/>
    <w:unhideWhenUsed/>
    <w:rsid w:val="00D622D0"/>
    <w:pPr>
      <w:tabs>
        <w:tab w:val="center" w:pos="4680"/>
        <w:tab w:val="right" w:pos="9360"/>
      </w:tabs>
    </w:pPr>
    <w:rPr>
      <w:lang w:val="x-none" w:eastAsia="x-none"/>
    </w:rPr>
  </w:style>
  <w:style w:type="character" w:customStyle="1" w:styleId="HeaderChar">
    <w:name w:val="Header Char"/>
    <w:link w:val="Header"/>
    <w:uiPriority w:val="99"/>
    <w:rsid w:val="00D622D0"/>
    <w:rPr>
      <w:sz w:val="24"/>
      <w:szCs w:val="24"/>
    </w:rPr>
  </w:style>
  <w:style w:type="paragraph" w:styleId="Footer">
    <w:name w:val="footer"/>
    <w:basedOn w:val="Normal"/>
    <w:link w:val="FooterChar"/>
    <w:uiPriority w:val="99"/>
    <w:unhideWhenUsed/>
    <w:rsid w:val="00D622D0"/>
    <w:pPr>
      <w:tabs>
        <w:tab w:val="center" w:pos="4680"/>
        <w:tab w:val="right" w:pos="9360"/>
      </w:tabs>
    </w:pPr>
    <w:rPr>
      <w:lang w:val="x-none" w:eastAsia="x-none"/>
    </w:rPr>
  </w:style>
  <w:style w:type="character" w:customStyle="1" w:styleId="FooterChar">
    <w:name w:val="Footer Char"/>
    <w:link w:val="Footer"/>
    <w:uiPriority w:val="99"/>
    <w:rsid w:val="00D622D0"/>
    <w:rPr>
      <w:sz w:val="24"/>
      <w:szCs w:val="24"/>
    </w:rPr>
  </w:style>
  <w:style w:type="character" w:customStyle="1" w:styleId="Heading1Char">
    <w:name w:val="Heading 1 Char"/>
    <w:link w:val="Heading1"/>
    <w:rsid w:val="00796324"/>
    <w:rPr>
      <w:b/>
      <w:bCs/>
      <w:sz w:val="24"/>
      <w:szCs w:val="24"/>
    </w:rPr>
  </w:style>
  <w:style w:type="character" w:customStyle="1" w:styleId="Heading2Char">
    <w:name w:val="Heading 2 Char"/>
    <w:link w:val="Heading2"/>
    <w:rsid w:val="00796324"/>
    <w:rPr>
      <w:b/>
      <w:bCs/>
      <w:sz w:val="24"/>
      <w:szCs w:val="24"/>
    </w:rPr>
  </w:style>
  <w:style w:type="paragraph" w:styleId="BalloonText">
    <w:name w:val="Balloon Text"/>
    <w:basedOn w:val="Normal"/>
    <w:link w:val="BalloonTextChar"/>
    <w:uiPriority w:val="99"/>
    <w:semiHidden/>
    <w:unhideWhenUsed/>
    <w:rsid w:val="002F6DC0"/>
    <w:rPr>
      <w:rFonts w:ascii="Tahoma" w:hAnsi="Tahoma" w:cs="Tahoma"/>
      <w:sz w:val="16"/>
      <w:szCs w:val="16"/>
    </w:rPr>
  </w:style>
  <w:style w:type="character" w:customStyle="1" w:styleId="BalloonTextChar">
    <w:name w:val="Balloon Text Char"/>
    <w:link w:val="BalloonText"/>
    <w:uiPriority w:val="99"/>
    <w:semiHidden/>
    <w:rsid w:val="002F6DC0"/>
    <w:rPr>
      <w:rFonts w:ascii="Tahoma" w:hAnsi="Tahoma" w:cs="Tahoma"/>
      <w:sz w:val="16"/>
      <w:szCs w:val="16"/>
    </w:rPr>
  </w:style>
  <w:style w:type="paragraph" w:styleId="NormalWeb">
    <w:name w:val="Normal (Web)"/>
    <w:basedOn w:val="Normal"/>
    <w:uiPriority w:val="99"/>
    <w:semiHidden/>
    <w:unhideWhenUsed/>
    <w:rsid w:val="000B577D"/>
    <w:pPr>
      <w:spacing w:before="100" w:beforeAutospacing="1" w:after="100" w:afterAutospacing="1"/>
    </w:pPr>
    <w:rPr>
      <w:rFonts w:eastAsiaTheme="minorEastAsia"/>
    </w:rPr>
  </w:style>
  <w:style w:type="paragraph" w:styleId="ListParagraph">
    <w:name w:val="List Paragraph"/>
    <w:basedOn w:val="Normal"/>
    <w:uiPriority w:val="34"/>
    <w:qFormat/>
    <w:rsid w:val="00C82D70"/>
    <w:pPr>
      <w:ind w:left="720"/>
      <w:contextualSpacing/>
    </w:pPr>
  </w:style>
  <w:style w:type="character" w:styleId="Hyperlink">
    <w:name w:val="Hyperlink"/>
    <w:basedOn w:val="DefaultParagraphFont"/>
    <w:uiPriority w:val="99"/>
    <w:unhideWhenUsed/>
    <w:rsid w:val="00FC14C7"/>
    <w:rPr>
      <w:color w:val="0000FF" w:themeColor="hyperlink"/>
      <w:u w:val="single"/>
    </w:rPr>
  </w:style>
  <w:style w:type="paragraph" w:customStyle="1" w:styleId="Default">
    <w:name w:val="Default"/>
    <w:rsid w:val="00D51B7D"/>
    <w:pPr>
      <w:widowControl w:val="0"/>
      <w:autoSpaceDE w:val="0"/>
      <w:autoSpaceDN w:val="0"/>
      <w:adjustRightInd w:val="0"/>
    </w:pPr>
    <w:rPr>
      <w:rFonts w:eastAsiaTheme="minorEastAsia"/>
      <w:color w:val="000000"/>
      <w:sz w:val="24"/>
      <w:szCs w:val="24"/>
    </w:rPr>
  </w:style>
  <w:style w:type="table" w:styleId="TableGrid">
    <w:name w:val="Table Grid"/>
    <w:basedOn w:val="TableNormal"/>
    <w:uiPriority w:val="59"/>
    <w:rsid w:val="008B4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Reference">
    <w:name w:val="Subtle Reference"/>
    <w:basedOn w:val="DefaultParagraphFont"/>
    <w:uiPriority w:val="31"/>
    <w:qFormat/>
    <w:rsid w:val="00624218"/>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2514290">
      <w:bodyDiv w:val="1"/>
      <w:marLeft w:val="0"/>
      <w:marRight w:val="0"/>
      <w:marTop w:val="0"/>
      <w:marBottom w:val="0"/>
      <w:divBdr>
        <w:top w:val="none" w:sz="0" w:space="0" w:color="auto"/>
        <w:left w:val="none" w:sz="0" w:space="0" w:color="auto"/>
        <w:bottom w:val="none" w:sz="0" w:space="0" w:color="auto"/>
        <w:right w:val="none" w:sz="0" w:space="0" w:color="auto"/>
      </w:divBdr>
    </w:div>
    <w:div w:id="3215811">
      <w:bodyDiv w:val="1"/>
      <w:marLeft w:val="0"/>
      <w:marRight w:val="0"/>
      <w:marTop w:val="0"/>
      <w:marBottom w:val="0"/>
      <w:divBdr>
        <w:top w:val="none" w:sz="0" w:space="0" w:color="auto"/>
        <w:left w:val="none" w:sz="0" w:space="0" w:color="auto"/>
        <w:bottom w:val="none" w:sz="0" w:space="0" w:color="auto"/>
        <w:right w:val="none" w:sz="0" w:space="0" w:color="auto"/>
      </w:divBdr>
    </w:div>
    <w:div w:id="13189979">
      <w:bodyDiv w:val="1"/>
      <w:marLeft w:val="0"/>
      <w:marRight w:val="0"/>
      <w:marTop w:val="0"/>
      <w:marBottom w:val="0"/>
      <w:divBdr>
        <w:top w:val="none" w:sz="0" w:space="0" w:color="auto"/>
        <w:left w:val="none" w:sz="0" w:space="0" w:color="auto"/>
        <w:bottom w:val="none" w:sz="0" w:space="0" w:color="auto"/>
        <w:right w:val="none" w:sz="0" w:space="0" w:color="auto"/>
      </w:divBdr>
    </w:div>
    <w:div w:id="26487863">
      <w:bodyDiv w:val="1"/>
      <w:marLeft w:val="0"/>
      <w:marRight w:val="0"/>
      <w:marTop w:val="0"/>
      <w:marBottom w:val="0"/>
      <w:divBdr>
        <w:top w:val="none" w:sz="0" w:space="0" w:color="auto"/>
        <w:left w:val="none" w:sz="0" w:space="0" w:color="auto"/>
        <w:bottom w:val="none" w:sz="0" w:space="0" w:color="auto"/>
        <w:right w:val="none" w:sz="0" w:space="0" w:color="auto"/>
      </w:divBdr>
    </w:div>
    <w:div w:id="36662167">
      <w:bodyDiv w:val="1"/>
      <w:marLeft w:val="0"/>
      <w:marRight w:val="0"/>
      <w:marTop w:val="0"/>
      <w:marBottom w:val="0"/>
      <w:divBdr>
        <w:top w:val="none" w:sz="0" w:space="0" w:color="auto"/>
        <w:left w:val="none" w:sz="0" w:space="0" w:color="auto"/>
        <w:bottom w:val="none" w:sz="0" w:space="0" w:color="auto"/>
        <w:right w:val="none" w:sz="0" w:space="0" w:color="auto"/>
      </w:divBdr>
    </w:div>
    <w:div w:id="57023757">
      <w:bodyDiv w:val="1"/>
      <w:marLeft w:val="0"/>
      <w:marRight w:val="0"/>
      <w:marTop w:val="0"/>
      <w:marBottom w:val="0"/>
      <w:divBdr>
        <w:top w:val="none" w:sz="0" w:space="0" w:color="auto"/>
        <w:left w:val="none" w:sz="0" w:space="0" w:color="auto"/>
        <w:bottom w:val="none" w:sz="0" w:space="0" w:color="auto"/>
        <w:right w:val="none" w:sz="0" w:space="0" w:color="auto"/>
      </w:divBdr>
    </w:div>
    <w:div w:id="57367908">
      <w:bodyDiv w:val="1"/>
      <w:marLeft w:val="0"/>
      <w:marRight w:val="0"/>
      <w:marTop w:val="0"/>
      <w:marBottom w:val="0"/>
      <w:divBdr>
        <w:top w:val="none" w:sz="0" w:space="0" w:color="auto"/>
        <w:left w:val="none" w:sz="0" w:space="0" w:color="auto"/>
        <w:bottom w:val="none" w:sz="0" w:space="0" w:color="auto"/>
        <w:right w:val="none" w:sz="0" w:space="0" w:color="auto"/>
      </w:divBdr>
    </w:div>
    <w:div w:id="67047403">
      <w:bodyDiv w:val="1"/>
      <w:marLeft w:val="0"/>
      <w:marRight w:val="0"/>
      <w:marTop w:val="0"/>
      <w:marBottom w:val="0"/>
      <w:divBdr>
        <w:top w:val="none" w:sz="0" w:space="0" w:color="auto"/>
        <w:left w:val="none" w:sz="0" w:space="0" w:color="auto"/>
        <w:bottom w:val="none" w:sz="0" w:space="0" w:color="auto"/>
        <w:right w:val="none" w:sz="0" w:space="0" w:color="auto"/>
      </w:divBdr>
    </w:div>
    <w:div w:id="74130299">
      <w:bodyDiv w:val="1"/>
      <w:marLeft w:val="0"/>
      <w:marRight w:val="0"/>
      <w:marTop w:val="0"/>
      <w:marBottom w:val="0"/>
      <w:divBdr>
        <w:top w:val="none" w:sz="0" w:space="0" w:color="auto"/>
        <w:left w:val="none" w:sz="0" w:space="0" w:color="auto"/>
        <w:bottom w:val="none" w:sz="0" w:space="0" w:color="auto"/>
        <w:right w:val="none" w:sz="0" w:space="0" w:color="auto"/>
      </w:divBdr>
    </w:div>
    <w:div w:id="75132176">
      <w:bodyDiv w:val="1"/>
      <w:marLeft w:val="0"/>
      <w:marRight w:val="0"/>
      <w:marTop w:val="0"/>
      <w:marBottom w:val="0"/>
      <w:divBdr>
        <w:top w:val="none" w:sz="0" w:space="0" w:color="auto"/>
        <w:left w:val="none" w:sz="0" w:space="0" w:color="auto"/>
        <w:bottom w:val="none" w:sz="0" w:space="0" w:color="auto"/>
        <w:right w:val="none" w:sz="0" w:space="0" w:color="auto"/>
      </w:divBdr>
    </w:div>
    <w:div w:id="84110120">
      <w:bodyDiv w:val="1"/>
      <w:marLeft w:val="0"/>
      <w:marRight w:val="0"/>
      <w:marTop w:val="0"/>
      <w:marBottom w:val="0"/>
      <w:divBdr>
        <w:top w:val="none" w:sz="0" w:space="0" w:color="auto"/>
        <w:left w:val="none" w:sz="0" w:space="0" w:color="auto"/>
        <w:bottom w:val="none" w:sz="0" w:space="0" w:color="auto"/>
        <w:right w:val="none" w:sz="0" w:space="0" w:color="auto"/>
      </w:divBdr>
    </w:div>
    <w:div w:id="89543846">
      <w:bodyDiv w:val="1"/>
      <w:marLeft w:val="0"/>
      <w:marRight w:val="0"/>
      <w:marTop w:val="0"/>
      <w:marBottom w:val="0"/>
      <w:divBdr>
        <w:top w:val="none" w:sz="0" w:space="0" w:color="auto"/>
        <w:left w:val="none" w:sz="0" w:space="0" w:color="auto"/>
        <w:bottom w:val="none" w:sz="0" w:space="0" w:color="auto"/>
        <w:right w:val="none" w:sz="0" w:space="0" w:color="auto"/>
      </w:divBdr>
    </w:div>
    <w:div w:id="89618964">
      <w:bodyDiv w:val="1"/>
      <w:marLeft w:val="0"/>
      <w:marRight w:val="0"/>
      <w:marTop w:val="0"/>
      <w:marBottom w:val="0"/>
      <w:divBdr>
        <w:top w:val="none" w:sz="0" w:space="0" w:color="auto"/>
        <w:left w:val="none" w:sz="0" w:space="0" w:color="auto"/>
        <w:bottom w:val="none" w:sz="0" w:space="0" w:color="auto"/>
        <w:right w:val="none" w:sz="0" w:space="0" w:color="auto"/>
      </w:divBdr>
    </w:div>
    <w:div w:id="95254138">
      <w:bodyDiv w:val="1"/>
      <w:marLeft w:val="0"/>
      <w:marRight w:val="0"/>
      <w:marTop w:val="0"/>
      <w:marBottom w:val="0"/>
      <w:divBdr>
        <w:top w:val="none" w:sz="0" w:space="0" w:color="auto"/>
        <w:left w:val="none" w:sz="0" w:space="0" w:color="auto"/>
        <w:bottom w:val="none" w:sz="0" w:space="0" w:color="auto"/>
        <w:right w:val="none" w:sz="0" w:space="0" w:color="auto"/>
      </w:divBdr>
    </w:div>
    <w:div w:id="95756520">
      <w:bodyDiv w:val="1"/>
      <w:marLeft w:val="0"/>
      <w:marRight w:val="0"/>
      <w:marTop w:val="0"/>
      <w:marBottom w:val="0"/>
      <w:divBdr>
        <w:top w:val="none" w:sz="0" w:space="0" w:color="auto"/>
        <w:left w:val="none" w:sz="0" w:space="0" w:color="auto"/>
        <w:bottom w:val="none" w:sz="0" w:space="0" w:color="auto"/>
        <w:right w:val="none" w:sz="0" w:space="0" w:color="auto"/>
      </w:divBdr>
    </w:div>
    <w:div w:id="97337972">
      <w:bodyDiv w:val="1"/>
      <w:marLeft w:val="0"/>
      <w:marRight w:val="0"/>
      <w:marTop w:val="0"/>
      <w:marBottom w:val="0"/>
      <w:divBdr>
        <w:top w:val="none" w:sz="0" w:space="0" w:color="auto"/>
        <w:left w:val="none" w:sz="0" w:space="0" w:color="auto"/>
        <w:bottom w:val="none" w:sz="0" w:space="0" w:color="auto"/>
        <w:right w:val="none" w:sz="0" w:space="0" w:color="auto"/>
      </w:divBdr>
    </w:div>
    <w:div w:id="99575010">
      <w:bodyDiv w:val="1"/>
      <w:marLeft w:val="0"/>
      <w:marRight w:val="0"/>
      <w:marTop w:val="0"/>
      <w:marBottom w:val="0"/>
      <w:divBdr>
        <w:top w:val="none" w:sz="0" w:space="0" w:color="auto"/>
        <w:left w:val="none" w:sz="0" w:space="0" w:color="auto"/>
        <w:bottom w:val="none" w:sz="0" w:space="0" w:color="auto"/>
        <w:right w:val="none" w:sz="0" w:space="0" w:color="auto"/>
      </w:divBdr>
    </w:div>
    <w:div w:id="107966457">
      <w:bodyDiv w:val="1"/>
      <w:marLeft w:val="0"/>
      <w:marRight w:val="0"/>
      <w:marTop w:val="0"/>
      <w:marBottom w:val="0"/>
      <w:divBdr>
        <w:top w:val="none" w:sz="0" w:space="0" w:color="auto"/>
        <w:left w:val="none" w:sz="0" w:space="0" w:color="auto"/>
        <w:bottom w:val="none" w:sz="0" w:space="0" w:color="auto"/>
        <w:right w:val="none" w:sz="0" w:space="0" w:color="auto"/>
      </w:divBdr>
    </w:div>
    <w:div w:id="136993572">
      <w:bodyDiv w:val="1"/>
      <w:marLeft w:val="0"/>
      <w:marRight w:val="0"/>
      <w:marTop w:val="0"/>
      <w:marBottom w:val="0"/>
      <w:divBdr>
        <w:top w:val="none" w:sz="0" w:space="0" w:color="auto"/>
        <w:left w:val="none" w:sz="0" w:space="0" w:color="auto"/>
        <w:bottom w:val="none" w:sz="0" w:space="0" w:color="auto"/>
        <w:right w:val="none" w:sz="0" w:space="0" w:color="auto"/>
      </w:divBdr>
    </w:div>
    <w:div w:id="147599647">
      <w:bodyDiv w:val="1"/>
      <w:marLeft w:val="0"/>
      <w:marRight w:val="0"/>
      <w:marTop w:val="0"/>
      <w:marBottom w:val="0"/>
      <w:divBdr>
        <w:top w:val="none" w:sz="0" w:space="0" w:color="auto"/>
        <w:left w:val="none" w:sz="0" w:space="0" w:color="auto"/>
        <w:bottom w:val="none" w:sz="0" w:space="0" w:color="auto"/>
        <w:right w:val="none" w:sz="0" w:space="0" w:color="auto"/>
      </w:divBdr>
    </w:div>
    <w:div w:id="162860992">
      <w:bodyDiv w:val="1"/>
      <w:marLeft w:val="0"/>
      <w:marRight w:val="0"/>
      <w:marTop w:val="0"/>
      <w:marBottom w:val="0"/>
      <w:divBdr>
        <w:top w:val="none" w:sz="0" w:space="0" w:color="auto"/>
        <w:left w:val="none" w:sz="0" w:space="0" w:color="auto"/>
        <w:bottom w:val="none" w:sz="0" w:space="0" w:color="auto"/>
        <w:right w:val="none" w:sz="0" w:space="0" w:color="auto"/>
      </w:divBdr>
    </w:div>
    <w:div w:id="179708066">
      <w:bodyDiv w:val="1"/>
      <w:marLeft w:val="0"/>
      <w:marRight w:val="0"/>
      <w:marTop w:val="0"/>
      <w:marBottom w:val="0"/>
      <w:divBdr>
        <w:top w:val="none" w:sz="0" w:space="0" w:color="auto"/>
        <w:left w:val="none" w:sz="0" w:space="0" w:color="auto"/>
        <w:bottom w:val="none" w:sz="0" w:space="0" w:color="auto"/>
        <w:right w:val="none" w:sz="0" w:space="0" w:color="auto"/>
      </w:divBdr>
    </w:div>
    <w:div w:id="192615879">
      <w:bodyDiv w:val="1"/>
      <w:marLeft w:val="0"/>
      <w:marRight w:val="0"/>
      <w:marTop w:val="0"/>
      <w:marBottom w:val="0"/>
      <w:divBdr>
        <w:top w:val="none" w:sz="0" w:space="0" w:color="auto"/>
        <w:left w:val="none" w:sz="0" w:space="0" w:color="auto"/>
        <w:bottom w:val="none" w:sz="0" w:space="0" w:color="auto"/>
        <w:right w:val="none" w:sz="0" w:space="0" w:color="auto"/>
      </w:divBdr>
    </w:div>
    <w:div w:id="195774419">
      <w:bodyDiv w:val="1"/>
      <w:marLeft w:val="0"/>
      <w:marRight w:val="0"/>
      <w:marTop w:val="0"/>
      <w:marBottom w:val="0"/>
      <w:divBdr>
        <w:top w:val="none" w:sz="0" w:space="0" w:color="auto"/>
        <w:left w:val="none" w:sz="0" w:space="0" w:color="auto"/>
        <w:bottom w:val="none" w:sz="0" w:space="0" w:color="auto"/>
        <w:right w:val="none" w:sz="0" w:space="0" w:color="auto"/>
      </w:divBdr>
    </w:div>
    <w:div w:id="197553008">
      <w:bodyDiv w:val="1"/>
      <w:marLeft w:val="0"/>
      <w:marRight w:val="0"/>
      <w:marTop w:val="0"/>
      <w:marBottom w:val="0"/>
      <w:divBdr>
        <w:top w:val="none" w:sz="0" w:space="0" w:color="auto"/>
        <w:left w:val="none" w:sz="0" w:space="0" w:color="auto"/>
        <w:bottom w:val="none" w:sz="0" w:space="0" w:color="auto"/>
        <w:right w:val="none" w:sz="0" w:space="0" w:color="auto"/>
      </w:divBdr>
    </w:div>
    <w:div w:id="212159761">
      <w:bodyDiv w:val="1"/>
      <w:marLeft w:val="0"/>
      <w:marRight w:val="0"/>
      <w:marTop w:val="0"/>
      <w:marBottom w:val="0"/>
      <w:divBdr>
        <w:top w:val="none" w:sz="0" w:space="0" w:color="auto"/>
        <w:left w:val="none" w:sz="0" w:space="0" w:color="auto"/>
        <w:bottom w:val="none" w:sz="0" w:space="0" w:color="auto"/>
        <w:right w:val="none" w:sz="0" w:space="0" w:color="auto"/>
      </w:divBdr>
    </w:div>
    <w:div w:id="214242399">
      <w:bodyDiv w:val="1"/>
      <w:marLeft w:val="0"/>
      <w:marRight w:val="0"/>
      <w:marTop w:val="0"/>
      <w:marBottom w:val="0"/>
      <w:divBdr>
        <w:top w:val="none" w:sz="0" w:space="0" w:color="auto"/>
        <w:left w:val="none" w:sz="0" w:space="0" w:color="auto"/>
        <w:bottom w:val="none" w:sz="0" w:space="0" w:color="auto"/>
        <w:right w:val="none" w:sz="0" w:space="0" w:color="auto"/>
      </w:divBdr>
    </w:div>
    <w:div w:id="221907277">
      <w:bodyDiv w:val="1"/>
      <w:marLeft w:val="0"/>
      <w:marRight w:val="0"/>
      <w:marTop w:val="0"/>
      <w:marBottom w:val="0"/>
      <w:divBdr>
        <w:top w:val="none" w:sz="0" w:space="0" w:color="auto"/>
        <w:left w:val="none" w:sz="0" w:space="0" w:color="auto"/>
        <w:bottom w:val="none" w:sz="0" w:space="0" w:color="auto"/>
        <w:right w:val="none" w:sz="0" w:space="0" w:color="auto"/>
      </w:divBdr>
    </w:div>
    <w:div w:id="223107314">
      <w:bodyDiv w:val="1"/>
      <w:marLeft w:val="0"/>
      <w:marRight w:val="0"/>
      <w:marTop w:val="0"/>
      <w:marBottom w:val="0"/>
      <w:divBdr>
        <w:top w:val="none" w:sz="0" w:space="0" w:color="auto"/>
        <w:left w:val="none" w:sz="0" w:space="0" w:color="auto"/>
        <w:bottom w:val="none" w:sz="0" w:space="0" w:color="auto"/>
        <w:right w:val="none" w:sz="0" w:space="0" w:color="auto"/>
      </w:divBdr>
    </w:div>
    <w:div w:id="247421418">
      <w:bodyDiv w:val="1"/>
      <w:marLeft w:val="0"/>
      <w:marRight w:val="0"/>
      <w:marTop w:val="0"/>
      <w:marBottom w:val="0"/>
      <w:divBdr>
        <w:top w:val="none" w:sz="0" w:space="0" w:color="auto"/>
        <w:left w:val="none" w:sz="0" w:space="0" w:color="auto"/>
        <w:bottom w:val="none" w:sz="0" w:space="0" w:color="auto"/>
        <w:right w:val="none" w:sz="0" w:space="0" w:color="auto"/>
      </w:divBdr>
    </w:div>
    <w:div w:id="266735429">
      <w:bodyDiv w:val="1"/>
      <w:marLeft w:val="0"/>
      <w:marRight w:val="0"/>
      <w:marTop w:val="0"/>
      <w:marBottom w:val="0"/>
      <w:divBdr>
        <w:top w:val="none" w:sz="0" w:space="0" w:color="auto"/>
        <w:left w:val="none" w:sz="0" w:space="0" w:color="auto"/>
        <w:bottom w:val="none" w:sz="0" w:space="0" w:color="auto"/>
        <w:right w:val="none" w:sz="0" w:space="0" w:color="auto"/>
      </w:divBdr>
    </w:div>
    <w:div w:id="269435218">
      <w:bodyDiv w:val="1"/>
      <w:marLeft w:val="0"/>
      <w:marRight w:val="0"/>
      <w:marTop w:val="0"/>
      <w:marBottom w:val="0"/>
      <w:divBdr>
        <w:top w:val="none" w:sz="0" w:space="0" w:color="auto"/>
        <w:left w:val="none" w:sz="0" w:space="0" w:color="auto"/>
        <w:bottom w:val="none" w:sz="0" w:space="0" w:color="auto"/>
        <w:right w:val="none" w:sz="0" w:space="0" w:color="auto"/>
      </w:divBdr>
    </w:div>
    <w:div w:id="271742354">
      <w:bodyDiv w:val="1"/>
      <w:marLeft w:val="0"/>
      <w:marRight w:val="0"/>
      <w:marTop w:val="0"/>
      <w:marBottom w:val="0"/>
      <w:divBdr>
        <w:top w:val="none" w:sz="0" w:space="0" w:color="auto"/>
        <w:left w:val="none" w:sz="0" w:space="0" w:color="auto"/>
        <w:bottom w:val="none" w:sz="0" w:space="0" w:color="auto"/>
        <w:right w:val="none" w:sz="0" w:space="0" w:color="auto"/>
      </w:divBdr>
    </w:div>
    <w:div w:id="277686233">
      <w:bodyDiv w:val="1"/>
      <w:marLeft w:val="0"/>
      <w:marRight w:val="0"/>
      <w:marTop w:val="0"/>
      <w:marBottom w:val="0"/>
      <w:divBdr>
        <w:top w:val="none" w:sz="0" w:space="0" w:color="auto"/>
        <w:left w:val="none" w:sz="0" w:space="0" w:color="auto"/>
        <w:bottom w:val="none" w:sz="0" w:space="0" w:color="auto"/>
        <w:right w:val="none" w:sz="0" w:space="0" w:color="auto"/>
      </w:divBdr>
    </w:div>
    <w:div w:id="279917362">
      <w:bodyDiv w:val="1"/>
      <w:marLeft w:val="0"/>
      <w:marRight w:val="0"/>
      <w:marTop w:val="0"/>
      <w:marBottom w:val="0"/>
      <w:divBdr>
        <w:top w:val="none" w:sz="0" w:space="0" w:color="auto"/>
        <w:left w:val="none" w:sz="0" w:space="0" w:color="auto"/>
        <w:bottom w:val="none" w:sz="0" w:space="0" w:color="auto"/>
        <w:right w:val="none" w:sz="0" w:space="0" w:color="auto"/>
      </w:divBdr>
    </w:div>
    <w:div w:id="291129887">
      <w:bodyDiv w:val="1"/>
      <w:marLeft w:val="0"/>
      <w:marRight w:val="0"/>
      <w:marTop w:val="0"/>
      <w:marBottom w:val="0"/>
      <w:divBdr>
        <w:top w:val="none" w:sz="0" w:space="0" w:color="auto"/>
        <w:left w:val="none" w:sz="0" w:space="0" w:color="auto"/>
        <w:bottom w:val="none" w:sz="0" w:space="0" w:color="auto"/>
        <w:right w:val="none" w:sz="0" w:space="0" w:color="auto"/>
      </w:divBdr>
    </w:div>
    <w:div w:id="301472749">
      <w:bodyDiv w:val="1"/>
      <w:marLeft w:val="0"/>
      <w:marRight w:val="0"/>
      <w:marTop w:val="0"/>
      <w:marBottom w:val="0"/>
      <w:divBdr>
        <w:top w:val="none" w:sz="0" w:space="0" w:color="auto"/>
        <w:left w:val="none" w:sz="0" w:space="0" w:color="auto"/>
        <w:bottom w:val="none" w:sz="0" w:space="0" w:color="auto"/>
        <w:right w:val="none" w:sz="0" w:space="0" w:color="auto"/>
      </w:divBdr>
    </w:div>
    <w:div w:id="323316784">
      <w:bodyDiv w:val="1"/>
      <w:marLeft w:val="0"/>
      <w:marRight w:val="0"/>
      <w:marTop w:val="0"/>
      <w:marBottom w:val="0"/>
      <w:divBdr>
        <w:top w:val="none" w:sz="0" w:space="0" w:color="auto"/>
        <w:left w:val="none" w:sz="0" w:space="0" w:color="auto"/>
        <w:bottom w:val="none" w:sz="0" w:space="0" w:color="auto"/>
        <w:right w:val="none" w:sz="0" w:space="0" w:color="auto"/>
      </w:divBdr>
    </w:div>
    <w:div w:id="324676147">
      <w:bodyDiv w:val="1"/>
      <w:marLeft w:val="0"/>
      <w:marRight w:val="0"/>
      <w:marTop w:val="0"/>
      <w:marBottom w:val="0"/>
      <w:divBdr>
        <w:top w:val="none" w:sz="0" w:space="0" w:color="auto"/>
        <w:left w:val="none" w:sz="0" w:space="0" w:color="auto"/>
        <w:bottom w:val="none" w:sz="0" w:space="0" w:color="auto"/>
        <w:right w:val="none" w:sz="0" w:space="0" w:color="auto"/>
      </w:divBdr>
    </w:div>
    <w:div w:id="331221082">
      <w:bodyDiv w:val="1"/>
      <w:marLeft w:val="0"/>
      <w:marRight w:val="0"/>
      <w:marTop w:val="0"/>
      <w:marBottom w:val="0"/>
      <w:divBdr>
        <w:top w:val="none" w:sz="0" w:space="0" w:color="auto"/>
        <w:left w:val="none" w:sz="0" w:space="0" w:color="auto"/>
        <w:bottom w:val="none" w:sz="0" w:space="0" w:color="auto"/>
        <w:right w:val="none" w:sz="0" w:space="0" w:color="auto"/>
      </w:divBdr>
    </w:div>
    <w:div w:id="348526910">
      <w:bodyDiv w:val="1"/>
      <w:marLeft w:val="0"/>
      <w:marRight w:val="0"/>
      <w:marTop w:val="0"/>
      <w:marBottom w:val="0"/>
      <w:divBdr>
        <w:top w:val="none" w:sz="0" w:space="0" w:color="auto"/>
        <w:left w:val="none" w:sz="0" w:space="0" w:color="auto"/>
        <w:bottom w:val="none" w:sz="0" w:space="0" w:color="auto"/>
        <w:right w:val="none" w:sz="0" w:space="0" w:color="auto"/>
      </w:divBdr>
    </w:div>
    <w:div w:id="351684668">
      <w:bodyDiv w:val="1"/>
      <w:marLeft w:val="0"/>
      <w:marRight w:val="0"/>
      <w:marTop w:val="0"/>
      <w:marBottom w:val="0"/>
      <w:divBdr>
        <w:top w:val="none" w:sz="0" w:space="0" w:color="auto"/>
        <w:left w:val="none" w:sz="0" w:space="0" w:color="auto"/>
        <w:bottom w:val="none" w:sz="0" w:space="0" w:color="auto"/>
        <w:right w:val="none" w:sz="0" w:space="0" w:color="auto"/>
      </w:divBdr>
    </w:div>
    <w:div w:id="354353915">
      <w:bodyDiv w:val="1"/>
      <w:marLeft w:val="0"/>
      <w:marRight w:val="0"/>
      <w:marTop w:val="0"/>
      <w:marBottom w:val="0"/>
      <w:divBdr>
        <w:top w:val="none" w:sz="0" w:space="0" w:color="auto"/>
        <w:left w:val="none" w:sz="0" w:space="0" w:color="auto"/>
        <w:bottom w:val="none" w:sz="0" w:space="0" w:color="auto"/>
        <w:right w:val="none" w:sz="0" w:space="0" w:color="auto"/>
      </w:divBdr>
    </w:div>
    <w:div w:id="355620611">
      <w:bodyDiv w:val="1"/>
      <w:marLeft w:val="0"/>
      <w:marRight w:val="0"/>
      <w:marTop w:val="0"/>
      <w:marBottom w:val="0"/>
      <w:divBdr>
        <w:top w:val="none" w:sz="0" w:space="0" w:color="auto"/>
        <w:left w:val="none" w:sz="0" w:space="0" w:color="auto"/>
        <w:bottom w:val="none" w:sz="0" w:space="0" w:color="auto"/>
        <w:right w:val="none" w:sz="0" w:space="0" w:color="auto"/>
      </w:divBdr>
    </w:div>
    <w:div w:id="357700641">
      <w:bodyDiv w:val="1"/>
      <w:marLeft w:val="0"/>
      <w:marRight w:val="0"/>
      <w:marTop w:val="0"/>
      <w:marBottom w:val="0"/>
      <w:divBdr>
        <w:top w:val="none" w:sz="0" w:space="0" w:color="auto"/>
        <w:left w:val="none" w:sz="0" w:space="0" w:color="auto"/>
        <w:bottom w:val="none" w:sz="0" w:space="0" w:color="auto"/>
        <w:right w:val="none" w:sz="0" w:space="0" w:color="auto"/>
      </w:divBdr>
    </w:div>
    <w:div w:id="369653663">
      <w:bodyDiv w:val="1"/>
      <w:marLeft w:val="0"/>
      <w:marRight w:val="0"/>
      <w:marTop w:val="0"/>
      <w:marBottom w:val="0"/>
      <w:divBdr>
        <w:top w:val="none" w:sz="0" w:space="0" w:color="auto"/>
        <w:left w:val="none" w:sz="0" w:space="0" w:color="auto"/>
        <w:bottom w:val="none" w:sz="0" w:space="0" w:color="auto"/>
        <w:right w:val="none" w:sz="0" w:space="0" w:color="auto"/>
      </w:divBdr>
    </w:div>
    <w:div w:id="383257053">
      <w:bodyDiv w:val="1"/>
      <w:marLeft w:val="0"/>
      <w:marRight w:val="0"/>
      <w:marTop w:val="0"/>
      <w:marBottom w:val="0"/>
      <w:divBdr>
        <w:top w:val="none" w:sz="0" w:space="0" w:color="auto"/>
        <w:left w:val="none" w:sz="0" w:space="0" w:color="auto"/>
        <w:bottom w:val="none" w:sz="0" w:space="0" w:color="auto"/>
        <w:right w:val="none" w:sz="0" w:space="0" w:color="auto"/>
      </w:divBdr>
    </w:div>
    <w:div w:id="384641049">
      <w:bodyDiv w:val="1"/>
      <w:marLeft w:val="0"/>
      <w:marRight w:val="0"/>
      <w:marTop w:val="0"/>
      <w:marBottom w:val="0"/>
      <w:divBdr>
        <w:top w:val="none" w:sz="0" w:space="0" w:color="auto"/>
        <w:left w:val="none" w:sz="0" w:space="0" w:color="auto"/>
        <w:bottom w:val="none" w:sz="0" w:space="0" w:color="auto"/>
        <w:right w:val="none" w:sz="0" w:space="0" w:color="auto"/>
      </w:divBdr>
    </w:div>
    <w:div w:id="385570930">
      <w:bodyDiv w:val="1"/>
      <w:marLeft w:val="0"/>
      <w:marRight w:val="0"/>
      <w:marTop w:val="0"/>
      <w:marBottom w:val="0"/>
      <w:divBdr>
        <w:top w:val="none" w:sz="0" w:space="0" w:color="auto"/>
        <w:left w:val="none" w:sz="0" w:space="0" w:color="auto"/>
        <w:bottom w:val="none" w:sz="0" w:space="0" w:color="auto"/>
        <w:right w:val="none" w:sz="0" w:space="0" w:color="auto"/>
      </w:divBdr>
    </w:div>
    <w:div w:id="406148776">
      <w:bodyDiv w:val="1"/>
      <w:marLeft w:val="0"/>
      <w:marRight w:val="0"/>
      <w:marTop w:val="0"/>
      <w:marBottom w:val="0"/>
      <w:divBdr>
        <w:top w:val="none" w:sz="0" w:space="0" w:color="auto"/>
        <w:left w:val="none" w:sz="0" w:space="0" w:color="auto"/>
        <w:bottom w:val="none" w:sz="0" w:space="0" w:color="auto"/>
        <w:right w:val="none" w:sz="0" w:space="0" w:color="auto"/>
      </w:divBdr>
    </w:div>
    <w:div w:id="406390911">
      <w:bodyDiv w:val="1"/>
      <w:marLeft w:val="0"/>
      <w:marRight w:val="0"/>
      <w:marTop w:val="0"/>
      <w:marBottom w:val="0"/>
      <w:divBdr>
        <w:top w:val="none" w:sz="0" w:space="0" w:color="auto"/>
        <w:left w:val="none" w:sz="0" w:space="0" w:color="auto"/>
        <w:bottom w:val="none" w:sz="0" w:space="0" w:color="auto"/>
        <w:right w:val="none" w:sz="0" w:space="0" w:color="auto"/>
      </w:divBdr>
    </w:div>
    <w:div w:id="408967497">
      <w:bodyDiv w:val="1"/>
      <w:marLeft w:val="0"/>
      <w:marRight w:val="0"/>
      <w:marTop w:val="0"/>
      <w:marBottom w:val="0"/>
      <w:divBdr>
        <w:top w:val="none" w:sz="0" w:space="0" w:color="auto"/>
        <w:left w:val="none" w:sz="0" w:space="0" w:color="auto"/>
        <w:bottom w:val="none" w:sz="0" w:space="0" w:color="auto"/>
        <w:right w:val="none" w:sz="0" w:space="0" w:color="auto"/>
      </w:divBdr>
    </w:div>
    <w:div w:id="423572358">
      <w:bodyDiv w:val="1"/>
      <w:marLeft w:val="0"/>
      <w:marRight w:val="0"/>
      <w:marTop w:val="0"/>
      <w:marBottom w:val="0"/>
      <w:divBdr>
        <w:top w:val="none" w:sz="0" w:space="0" w:color="auto"/>
        <w:left w:val="none" w:sz="0" w:space="0" w:color="auto"/>
        <w:bottom w:val="none" w:sz="0" w:space="0" w:color="auto"/>
        <w:right w:val="none" w:sz="0" w:space="0" w:color="auto"/>
      </w:divBdr>
    </w:div>
    <w:div w:id="425539775">
      <w:bodyDiv w:val="1"/>
      <w:marLeft w:val="0"/>
      <w:marRight w:val="0"/>
      <w:marTop w:val="0"/>
      <w:marBottom w:val="0"/>
      <w:divBdr>
        <w:top w:val="none" w:sz="0" w:space="0" w:color="auto"/>
        <w:left w:val="none" w:sz="0" w:space="0" w:color="auto"/>
        <w:bottom w:val="none" w:sz="0" w:space="0" w:color="auto"/>
        <w:right w:val="none" w:sz="0" w:space="0" w:color="auto"/>
      </w:divBdr>
    </w:div>
    <w:div w:id="443764994">
      <w:bodyDiv w:val="1"/>
      <w:marLeft w:val="0"/>
      <w:marRight w:val="0"/>
      <w:marTop w:val="0"/>
      <w:marBottom w:val="0"/>
      <w:divBdr>
        <w:top w:val="none" w:sz="0" w:space="0" w:color="auto"/>
        <w:left w:val="none" w:sz="0" w:space="0" w:color="auto"/>
        <w:bottom w:val="none" w:sz="0" w:space="0" w:color="auto"/>
        <w:right w:val="none" w:sz="0" w:space="0" w:color="auto"/>
      </w:divBdr>
    </w:div>
    <w:div w:id="456022502">
      <w:bodyDiv w:val="1"/>
      <w:marLeft w:val="0"/>
      <w:marRight w:val="0"/>
      <w:marTop w:val="0"/>
      <w:marBottom w:val="0"/>
      <w:divBdr>
        <w:top w:val="none" w:sz="0" w:space="0" w:color="auto"/>
        <w:left w:val="none" w:sz="0" w:space="0" w:color="auto"/>
        <w:bottom w:val="none" w:sz="0" w:space="0" w:color="auto"/>
        <w:right w:val="none" w:sz="0" w:space="0" w:color="auto"/>
      </w:divBdr>
    </w:div>
    <w:div w:id="477184700">
      <w:bodyDiv w:val="1"/>
      <w:marLeft w:val="0"/>
      <w:marRight w:val="0"/>
      <w:marTop w:val="0"/>
      <w:marBottom w:val="0"/>
      <w:divBdr>
        <w:top w:val="none" w:sz="0" w:space="0" w:color="auto"/>
        <w:left w:val="none" w:sz="0" w:space="0" w:color="auto"/>
        <w:bottom w:val="none" w:sz="0" w:space="0" w:color="auto"/>
        <w:right w:val="none" w:sz="0" w:space="0" w:color="auto"/>
      </w:divBdr>
    </w:div>
    <w:div w:id="484709287">
      <w:bodyDiv w:val="1"/>
      <w:marLeft w:val="0"/>
      <w:marRight w:val="0"/>
      <w:marTop w:val="0"/>
      <w:marBottom w:val="0"/>
      <w:divBdr>
        <w:top w:val="none" w:sz="0" w:space="0" w:color="auto"/>
        <w:left w:val="none" w:sz="0" w:space="0" w:color="auto"/>
        <w:bottom w:val="none" w:sz="0" w:space="0" w:color="auto"/>
        <w:right w:val="none" w:sz="0" w:space="0" w:color="auto"/>
      </w:divBdr>
    </w:div>
    <w:div w:id="489103179">
      <w:bodyDiv w:val="1"/>
      <w:marLeft w:val="0"/>
      <w:marRight w:val="0"/>
      <w:marTop w:val="0"/>
      <w:marBottom w:val="0"/>
      <w:divBdr>
        <w:top w:val="none" w:sz="0" w:space="0" w:color="auto"/>
        <w:left w:val="none" w:sz="0" w:space="0" w:color="auto"/>
        <w:bottom w:val="none" w:sz="0" w:space="0" w:color="auto"/>
        <w:right w:val="none" w:sz="0" w:space="0" w:color="auto"/>
      </w:divBdr>
    </w:div>
    <w:div w:id="491533883">
      <w:bodyDiv w:val="1"/>
      <w:marLeft w:val="0"/>
      <w:marRight w:val="0"/>
      <w:marTop w:val="0"/>
      <w:marBottom w:val="0"/>
      <w:divBdr>
        <w:top w:val="none" w:sz="0" w:space="0" w:color="auto"/>
        <w:left w:val="none" w:sz="0" w:space="0" w:color="auto"/>
        <w:bottom w:val="none" w:sz="0" w:space="0" w:color="auto"/>
        <w:right w:val="none" w:sz="0" w:space="0" w:color="auto"/>
      </w:divBdr>
    </w:div>
    <w:div w:id="499783128">
      <w:bodyDiv w:val="1"/>
      <w:marLeft w:val="0"/>
      <w:marRight w:val="0"/>
      <w:marTop w:val="0"/>
      <w:marBottom w:val="0"/>
      <w:divBdr>
        <w:top w:val="none" w:sz="0" w:space="0" w:color="auto"/>
        <w:left w:val="none" w:sz="0" w:space="0" w:color="auto"/>
        <w:bottom w:val="none" w:sz="0" w:space="0" w:color="auto"/>
        <w:right w:val="none" w:sz="0" w:space="0" w:color="auto"/>
      </w:divBdr>
    </w:div>
    <w:div w:id="508718785">
      <w:bodyDiv w:val="1"/>
      <w:marLeft w:val="0"/>
      <w:marRight w:val="0"/>
      <w:marTop w:val="0"/>
      <w:marBottom w:val="0"/>
      <w:divBdr>
        <w:top w:val="none" w:sz="0" w:space="0" w:color="auto"/>
        <w:left w:val="none" w:sz="0" w:space="0" w:color="auto"/>
        <w:bottom w:val="none" w:sz="0" w:space="0" w:color="auto"/>
        <w:right w:val="none" w:sz="0" w:space="0" w:color="auto"/>
      </w:divBdr>
    </w:div>
    <w:div w:id="516625091">
      <w:bodyDiv w:val="1"/>
      <w:marLeft w:val="0"/>
      <w:marRight w:val="0"/>
      <w:marTop w:val="0"/>
      <w:marBottom w:val="0"/>
      <w:divBdr>
        <w:top w:val="none" w:sz="0" w:space="0" w:color="auto"/>
        <w:left w:val="none" w:sz="0" w:space="0" w:color="auto"/>
        <w:bottom w:val="none" w:sz="0" w:space="0" w:color="auto"/>
        <w:right w:val="none" w:sz="0" w:space="0" w:color="auto"/>
      </w:divBdr>
    </w:div>
    <w:div w:id="528490030">
      <w:bodyDiv w:val="1"/>
      <w:marLeft w:val="0"/>
      <w:marRight w:val="0"/>
      <w:marTop w:val="0"/>
      <w:marBottom w:val="0"/>
      <w:divBdr>
        <w:top w:val="none" w:sz="0" w:space="0" w:color="auto"/>
        <w:left w:val="none" w:sz="0" w:space="0" w:color="auto"/>
        <w:bottom w:val="none" w:sz="0" w:space="0" w:color="auto"/>
        <w:right w:val="none" w:sz="0" w:space="0" w:color="auto"/>
      </w:divBdr>
    </w:div>
    <w:div w:id="529952734">
      <w:bodyDiv w:val="1"/>
      <w:marLeft w:val="0"/>
      <w:marRight w:val="0"/>
      <w:marTop w:val="0"/>
      <w:marBottom w:val="0"/>
      <w:divBdr>
        <w:top w:val="none" w:sz="0" w:space="0" w:color="auto"/>
        <w:left w:val="none" w:sz="0" w:space="0" w:color="auto"/>
        <w:bottom w:val="none" w:sz="0" w:space="0" w:color="auto"/>
        <w:right w:val="none" w:sz="0" w:space="0" w:color="auto"/>
      </w:divBdr>
    </w:div>
    <w:div w:id="546841858">
      <w:bodyDiv w:val="1"/>
      <w:marLeft w:val="0"/>
      <w:marRight w:val="0"/>
      <w:marTop w:val="0"/>
      <w:marBottom w:val="0"/>
      <w:divBdr>
        <w:top w:val="none" w:sz="0" w:space="0" w:color="auto"/>
        <w:left w:val="none" w:sz="0" w:space="0" w:color="auto"/>
        <w:bottom w:val="none" w:sz="0" w:space="0" w:color="auto"/>
        <w:right w:val="none" w:sz="0" w:space="0" w:color="auto"/>
      </w:divBdr>
    </w:div>
    <w:div w:id="566496284">
      <w:bodyDiv w:val="1"/>
      <w:marLeft w:val="0"/>
      <w:marRight w:val="0"/>
      <w:marTop w:val="0"/>
      <w:marBottom w:val="0"/>
      <w:divBdr>
        <w:top w:val="none" w:sz="0" w:space="0" w:color="auto"/>
        <w:left w:val="none" w:sz="0" w:space="0" w:color="auto"/>
        <w:bottom w:val="none" w:sz="0" w:space="0" w:color="auto"/>
        <w:right w:val="none" w:sz="0" w:space="0" w:color="auto"/>
      </w:divBdr>
    </w:div>
    <w:div w:id="571040251">
      <w:bodyDiv w:val="1"/>
      <w:marLeft w:val="0"/>
      <w:marRight w:val="0"/>
      <w:marTop w:val="0"/>
      <w:marBottom w:val="0"/>
      <w:divBdr>
        <w:top w:val="none" w:sz="0" w:space="0" w:color="auto"/>
        <w:left w:val="none" w:sz="0" w:space="0" w:color="auto"/>
        <w:bottom w:val="none" w:sz="0" w:space="0" w:color="auto"/>
        <w:right w:val="none" w:sz="0" w:space="0" w:color="auto"/>
      </w:divBdr>
    </w:div>
    <w:div w:id="579876689">
      <w:bodyDiv w:val="1"/>
      <w:marLeft w:val="0"/>
      <w:marRight w:val="0"/>
      <w:marTop w:val="0"/>
      <w:marBottom w:val="0"/>
      <w:divBdr>
        <w:top w:val="none" w:sz="0" w:space="0" w:color="auto"/>
        <w:left w:val="none" w:sz="0" w:space="0" w:color="auto"/>
        <w:bottom w:val="none" w:sz="0" w:space="0" w:color="auto"/>
        <w:right w:val="none" w:sz="0" w:space="0" w:color="auto"/>
      </w:divBdr>
    </w:div>
    <w:div w:id="581566927">
      <w:bodyDiv w:val="1"/>
      <w:marLeft w:val="0"/>
      <w:marRight w:val="0"/>
      <w:marTop w:val="0"/>
      <w:marBottom w:val="0"/>
      <w:divBdr>
        <w:top w:val="none" w:sz="0" w:space="0" w:color="auto"/>
        <w:left w:val="none" w:sz="0" w:space="0" w:color="auto"/>
        <w:bottom w:val="none" w:sz="0" w:space="0" w:color="auto"/>
        <w:right w:val="none" w:sz="0" w:space="0" w:color="auto"/>
      </w:divBdr>
    </w:div>
    <w:div w:id="599684349">
      <w:bodyDiv w:val="1"/>
      <w:marLeft w:val="0"/>
      <w:marRight w:val="0"/>
      <w:marTop w:val="0"/>
      <w:marBottom w:val="0"/>
      <w:divBdr>
        <w:top w:val="none" w:sz="0" w:space="0" w:color="auto"/>
        <w:left w:val="none" w:sz="0" w:space="0" w:color="auto"/>
        <w:bottom w:val="none" w:sz="0" w:space="0" w:color="auto"/>
        <w:right w:val="none" w:sz="0" w:space="0" w:color="auto"/>
      </w:divBdr>
    </w:div>
    <w:div w:id="611934732">
      <w:bodyDiv w:val="1"/>
      <w:marLeft w:val="0"/>
      <w:marRight w:val="0"/>
      <w:marTop w:val="0"/>
      <w:marBottom w:val="0"/>
      <w:divBdr>
        <w:top w:val="none" w:sz="0" w:space="0" w:color="auto"/>
        <w:left w:val="none" w:sz="0" w:space="0" w:color="auto"/>
        <w:bottom w:val="none" w:sz="0" w:space="0" w:color="auto"/>
        <w:right w:val="none" w:sz="0" w:space="0" w:color="auto"/>
      </w:divBdr>
    </w:div>
    <w:div w:id="619341738">
      <w:bodyDiv w:val="1"/>
      <w:marLeft w:val="0"/>
      <w:marRight w:val="0"/>
      <w:marTop w:val="0"/>
      <w:marBottom w:val="0"/>
      <w:divBdr>
        <w:top w:val="none" w:sz="0" w:space="0" w:color="auto"/>
        <w:left w:val="none" w:sz="0" w:space="0" w:color="auto"/>
        <w:bottom w:val="none" w:sz="0" w:space="0" w:color="auto"/>
        <w:right w:val="none" w:sz="0" w:space="0" w:color="auto"/>
      </w:divBdr>
    </w:div>
    <w:div w:id="627204514">
      <w:bodyDiv w:val="1"/>
      <w:marLeft w:val="0"/>
      <w:marRight w:val="0"/>
      <w:marTop w:val="0"/>
      <w:marBottom w:val="0"/>
      <w:divBdr>
        <w:top w:val="none" w:sz="0" w:space="0" w:color="auto"/>
        <w:left w:val="none" w:sz="0" w:space="0" w:color="auto"/>
        <w:bottom w:val="none" w:sz="0" w:space="0" w:color="auto"/>
        <w:right w:val="none" w:sz="0" w:space="0" w:color="auto"/>
      </w:divBdr>
    </w:div>
    <w:div w:id="632906343">
      <w:bodyDiv w:val="1"/>
      <w:marLeft w:val="0"/>
      <w:marRight w:val="0"/>
      <w:marTop w:val="0"/>
      <w:marBottom w:val="0"/>
      <w:divBdr>
        <w:top w:val="none" w:sz="0" w:space="0" w:color="auto"/>
        <w:left w:val="none" w:sz="0" w:space="0" w:color="auto"/>
        <w:bottom w:val="none" w:sz="0" w:space="0" w:color="auto"/>
        <w:right w:val="none" w:sz="0" w:space="0" w:color="auto"/>
      </w:divBdr>
    </w:div>
    <w:div w:id="635839358">
      <w:bodyDiv w:val="1"/>
      <w:marLeft w:val="0"/>
      <w:marRight w:val="0"/>
      <w:marTop w:val="0"/>
      <w:marBottom w:val="0"/>
      <w:divBdr>
        <w:top w:val="none" w:sz="0" w:space="0" w:color="auto"/>
        <w:left w:val="none" w:sz="0" w:space="0" w:color="auto"/>
        <w:bottom w:val="none" w:sz="0" w:space="0" w:color="auto"/>
        <w:right w:val="none" w:sz="0" w:space="0" w:color="auto"/>
      </w:divBdr>
    </w:div>
    <w:div w:id="636878945">
      <w:bodyDiv w:val="1"/>
      <w:marLeft w:val="0"/>
      <w:marRight w:val="0"/>
      <w:marTop w:val="0"/>
      <w:marBottom w:val="0"/>
      <w:divBdr>
        <w:top w:val="none" w:sz="0" w:space="0" w:color="auto"/>
        <w:left w:val="none" w:sz="0" w:space="0" w:color="auto"/>
        <w:bottom w:val="none" w:sz="0" w:space="0" w:color="auto"/>
        <w:right w:val="none" w:sz="0" w:space="0" w:color="auto"/>
      </w:divBdr>
    </w:div>
    <w:div w:id="638073861">
      <w:bodyDiv w:val="1"/>
      <w:marLeft w:val="0"/>
      <w:marRight w:val="0"/>
      <w:marTop w:val="0"/>
      <w:marBottom w:val="0"/>
      <w:divBdr>
        <w:top w:val="none" w:sz="0" w:space="0" w:color="auto"/>
        <w:left w:val="none" w:sz="0" w:space="0" w:color="auto"/>
        <w:bottom w:val="none" w:sz="0" w:space="0" w:color="auto"/>
        <w:right w:val="none" w:sz="0" w:space="0" w:color="auto"/>
      </w:divBdr>
    </w:div>
    <w:div w:id="638919080">
      <w:bodyDiv w:val="1"/>
      <w:marLeft w:val="0"/>
      <w:marRight w:val="0"/>
      <w:marTop w:val="0"/>
      <w:marBottom w:val="0"/>
      <w:divBdr>
        <w:top w:val="none" w:sz="0" w:space="0" w:color="auto"/>
        <w:left w:val="none" w:sz="0" w:space="0" w:color="auto"/>
        <w:bottom w:val="none" w:sz="0" w:space="0" w:color="auto"/>
        <w:right w:val="none" w:sz="0" w:space="0" w:color="auto"/>
      </w:divBdr>
    </w:div>
    <w:div w:id="651298239">
      <w:bodyDiv w:val="1"/>
      <w:marLeft w:val="0"/>
      <w:marRight w:val="0"/>
      <w:marTop w:val="0"/>
      <w:marBottom w:val="0"/>
      <w:divBdr>
        <w:top w:val="none" w:sz="0" w:space="0" w:color="auto"/>
        <w:left w:val="none" w:sz="0" w:space="0" w:color="auto"/>
        <w:bottom w:val="none" w:sz="0" w:space="0" w:color="auto"/>
        <w:right w:val="none" w:sz="0" w:space="0" w:color="auto"/>
      </w:divBdr>
    </w:div>
    <w:div w:id="666711169">
      <w:bodyDiv w:val="1"/>
      <w:marLeft w:val="0"/>
      <w:marRight w:val="0"/>
      <w:marTop w:val="0"/>
      <w:marBottom w:val="0"/>
      <w:divBdr>
        <w:top w:val="none" w:sz="0" w:space="0" w:color="auto"/>
        <w:left w:val="none" w:sz="0" w:space="0" w:color="auto"/>
        <w:bottom w:val="none" w:sz="0" w:space="0" w:color="auto"/>
        <w:right w:val="none" w:sz="0" w:space="0" w:color="auto"/>
      </w:divBdr>
    </w:div>
    <w:div w:id="668560290">
      <w:bodyDiv w:val="1"/>
      <w:marLeft w:val="0"/>
      <w:marRight w:val="0"/>
      <w:marTop w:val="0"/>
      <w:marBottom w:val="0"/>
      <w:divBdr>
        <w:top w:val="none" w:sz="0" w:space="0" w:color="auto"/>
        <w:left w:val="none" w:sz="0" w:space="0" w:color="auto"/>
        <w:bottom w:val="none" w:sz="0" w:space="0" w:color="auto"/>
        <w:right w:val="none" w:sz="0" w:space="0" w:color="auto"/>
      </w:divBdr>
    </w:div>
    <w:div w:id="680015273">
      <w:bodyDiv w:val="1"/>
      <w:marLeft w:val="0"/>
      <w:marRight w:val="0"/>
      <w:marTop w:val="0"/>
      <w:marBottom w:val="0"/>
      <w:divBdr>
        <w:top w:val="none" w:sz="0" w:space="0" w:color="auto"/>
        <w:left w:val="none" w:sz="0" w:space="0" w:color="auto"/>
        <w:bottom w:val="none" w:sz="0" w:space="0" w:color="auto"/>
        <w:right w:val="none" w:sz="0" w:space="0" w:color="auto"/>
      </w:divBdr>
    </w:div>
    <w:div w:id="689600458">
      <w:bodyDiv w:val="1"/>
      <w:marLeft w:val="0"/>
      <w:marRight w:val="0"/>
      <w:marTop w:val="0"/>
      <w:marBottom w:val="0"/>
      <w:divBdr>
        <w:top w:val="none" w:sz="0" w:space="0" w:color="auto"/>
        <w:left w:val="none" w:sz="0" w:space="0" w:color="auto"/>
        <w:bottom w:val="none" w:sz="0" w:space="0" w:color="auto"/>
        <w:right w:val="none" w:sz="0" w:space="0" w:color="auto"/>
      </w:divBdr>
    </w:div>
    <w:div w:id="690103765">
      <w:bodyDiv w:val="1"/>
      <w:marLeft w:val="0"/>
      <w:marRight w:val="0"/>
      <w:marTop w:val="0"/>
      <w:marBottom w:val="0"/>
      <w:divBdr>
        <w:top w:val="none" w:sz="0" w:space="0" w:color="auto"/>
        <w:left w:val="none" w:sz="0" w:space="0" w:color="auto"/>
        <w:bottom w:val="none" w:sz="0" w:space="0" w:color="auto"/>
        <w:right w:val="none" w:sz="0" w:space="0" w:color="auto"/>
      </w:divBdr>
    </w:div>
    <w:div w:id="707411833">
      <w:bodyDiv w:val="1"/>
      <w:marLeft w:val="0"/>
      <w:marRight w:val="0"/>
      <w:marTop w:val="0"/>
      <w:marBottom w:val="0"/>
      <w:divBdr>
        <w:top w:val="none" w:sz="0" w:space="0" w:color="auto"/>
        <w:left w:val="none" w:sz="0" w:space="0" w:color="auto"/>
        <w:bottom w:val="none" w:sz="0" w:space="0" w:color="auto"/>
        <w:right w:val="none" w:sz="0" w:space="0" w:color="auto"/>
      </w:divBdr>
    </w:div>
    <w:div w:id="711343181">
      <w:bodyDiv w:val="1"/>
      <w:marLeft w:val="0"/>
      <w:marRight w:val="0"/>
      <w:marTop w:val="0"/>
      <w:marBottom w:val="0"/>
      <w:divBdr>
        <w:top w:val="none" w:sz="0" w:space="0" w:color="auto"/>
        <w:left w:val="none" w:sz="0" w:space="0" w:color="auto"/>
        <w:bottom w:val="none" w:sz="0" w:space="0" w:color="auto"/>
        <w:right w:val="none" w:sz="0" w:space="0" w:color="auto"/>
      </w:divBdr>
    </w:div>
    <w:div w:id="733309250">
      <w:bodyDiv w:val="1"/>
      <w:marLeft w:val="0"/>
      <w:marRight w:val="0"/>
      <w:marTop w:val="0"/>
      <w:marBottom w:val="0"/>
      <w:divBdr>
        <w:top w:val="none" w:sz="0" w:space="0" w:color="auto"/>
        <w:left w:val="none" w:sz="0" w:space="0" w:color="auto"/>
        <w:bottom w:val="none" w:sz="0" w:space="0" w:color="auto"/>
        <w:right w:val="none" w:sz="0" w:space="0" w:color="auto"/>
      </w:divBdr>
    </w:div>
    <w:div w:id="735475329">
      <w:bodyDiv w:val="1"/>
      <w:marLeft w:val="0"/>
      <w:marRight w:val="0"/>
      <w:marTop w:val="0"/>
      <w:marBottom w:val="0"/>
      <w:divBdr>
        <w:top w:val="none" w:sz="0" w:space="0" w:color="auto"/>
        <w:left w:val="none" w:sz="0" w:space="0" w:color="auto"/>
        <w:bottom w:val="none" w:sz="0" w:space="0" w:color="auto"/>
        <w:right w:val="none" w:sz="0" w:space="0" w:color="auto"/>
      </w:divBdr>
    </w:div>
    <w:div w:id="736518606">
      <w:bodyDiv w:val="1"/>
      <w:marLeft w:val="0"/>
      <w:marRight w:val="0"/>
      <w:marTop w:val="0"/>
      <w:marBottom w:val="0"/>
      <w:divBdr>
        <w:top w:val="none" w:sz="0" w:space="0" w:color="auto"/>
        <w:left w:val="none" w:sz="0" w:space="0" w:color="auto"/>
        <w:bottom w:val="none" w:sz="0" w:space="0" w:color="auto"/>
        <w:right w:val="none" w:sz="0" w:space="0" w:color="auto"/>
      </w:divBdr>
    </w:div>
    <w:div w:id="740058384">
      <w:bodyDiv w:val="1"/>
      <w:marLeft w:val="0"/>
      <w:marRight w:val="0"/>
      <w:marTop w:val="0"/>
      <w:marBottom w:val="0"/>
      <w:divBdr>
        <w:top w:val="none" w:sz="0" w:space="0" w:color="auto"/>
        <w:left w:val="none" w:sz="0" w:space="0" w:color="auto"/>
        <w:bottom w:val="none" w:sz="0" w:space="0" w:color="auto"/>
        <w:right w:val="none" w:sz="0" w:space="0" w:color="auto"/>
      </w:divBdr>
      <w:divsChild>
        <w:div w:id="500584183">
          <w:marLeft w:val="0"/>
          <w:marRight w:val="0"/>
          <w:marTop w:val="0"/>
          <w:marBottom w:val="0"/>
          <w:divBdr>
            <w:top w:val="none" w:sz="0" w:space="0" w:color="auto"/>
            <w:left w:val="none" w:sz="0" w:space="0" w:color="auto"/>
            <w:bottom w:val="none" w:sz="0" w:space="0" w:color="auto"/>
            <w:right w:val="none" w:sz="0" w:space="0" w:color="auto"/>
          </w:divBdr>
        </w:div>
      </w:divsChild>
    </w:div>
    <w:div w:id="746418327">
      <w:bodyDiv w:val="1"/>
      <w:marLeft w:val="0"/>
      <w:marRight w:val="0"/>
      <w:marTop w:val="0"/>
      <w:marBottom w:val="0"/>
      <w:divBdr>
        <w:top w:val="none" w:sz="0" w:space="0" w:color="auto"/>
        <w:left w:val="none" w:sz="0" w:space="0" w:color="auto"/>
        <w:bottom w:val="none" w:sz="0" w:space="0" w:color="auto"/>
        <w:right w:val="none" w:sz="0" w:space="0" w:color="auto"/>
      </w:divBdr>
    </w:div>
    <w:div w:id="747654621">
      <w:bodyDiv w:val="1"/>
      <w:marLeft w:val="0"/>
      <w:marRight w:val="0"/>
      <w:marTop w:val="0"/>
      <w:marBottom w:val="0"/>
      <w:divBdr>
        <w:top w:val="none" w:sz="0" w:space="0" w:color="auto"/>
        <w:left w:val="none" w:sz="0" w:space="0" w:color="auto"/>
        <w:bottom w:val="none" w:sz="0" w:space="0" w:color="auto"/>
        <w:right w:val="none" w:sz="0" w:space="0" w:color="auto"/>
      </w:divBdr>
    </w:div>
    <w:div w:id="757142694">
      <w:bodyDiv w:val="1"/>
      <w:marLeft w:val="0"/>
      <w:marRight w:val="0"/>
      <w:marTop w:val="0"/>
      <w:marBottom w:val="0"/>
      <w:divBdr>
        <w:top w:val="none" w:sz="0" w:space="0" w:color="auto"/>
        <w:left w:val="none" w:sz="0" w:space="0" w:color="auto"/>
        <w:bottom w:val="none" w:sz="0" w:space="0" w:color="auto"/>
        <w:right w:val="none" w:sz="0" w:space="0" w:color="auto"/>
      </w:divBdr>
    </w:div>
    <w:div w:id="759445120">
      <w:bodyDiv w:val="1"/>
      <w:marLeft w:val="0"/>
      <w:marRight w:val="0"/>
      <w:marTop w:val="0"/>
      <w:marBottom w:val="0"/>
      <w:divBdr>
        <w:top w:val="none" w:sz="0" w:space="0" w:color="auto"/>
        <w:left w:val="none" w:sz="0" w:space="0" w:color="auto"/>
        <w:bottom w:val="none" w:sz="0" w:space="0" w:color="auto"/>
        <w:right w:val="none" w:sz="0" w:space="0" w:color="auto"/>
      </w:divBdr>
    </w:div>
    <w:div w:id="763572773">
      <w:bodyDiv w:val="1"/>
      <w:marLeft w:val="0"/>
      <w:marRight w:val="0"/>
      <w:marTop w:val="0"/>
      <w:marBottom w:val="0"/>
      <w:divBdr>
        <w:top w:val="none" w:sz="0" w:space="0" w:color="auto"/>
        <w:left w:val="none" w:sz="0" w:space="0" w:color="auto"/>
        <w:bottom w:val="none" w:sz="0" w:space="0" w:color="auto"/>
        <w:right w:val="none" w:sz="0" w:space="0" w:color="auto"/>
      </w:divBdr>
    </w:div>
    <w:div w:id="770011029">
      <w:bodyDiv w:val="1"/>
      <w:marLeft w:val="0"/>
      <w:marRight w:val="0"/>
      <w:marTop w:val="0"/>
      <w:marBottom w:val="0"/>
      <w:divBdr>
        <w:top w:val="none" w:sz="0" w:space="0" w:color="auto"/>
        <w:left w:val="none" w:sz="0" w:space="0" w:color="auto"/>
        <w:bottom w:val="none" w:sz="0" w:space="0" w:color="auto"/>
        <w:right w:val="none" w:sz="0" w:space="0" w:color="auto"/>
      </w:divBdr>
    </w:div>
    <w:div w:id="771827485">
      <w:bodyDiv w:val="1"/>
      <w:marLeft w:val="0"/>
      <w:marRight w:val="0"/>
      <w:marTop w:val="0"/>
      <w:marBottom w:val="0"/>
      <w:divBdr>
        <w:top w:val="none" w:sz="0" w:space="0" w:color="auto"/>
        <w:left w:val="none" w:sz="0" w:space="0" w:color="auto"/>
        <w:bottom w:val="none" w:sz="0" w:space="0" w:color="auto"/>
        <w:right w:val="none" w:sz="0" w:space="0" w:color="auto"/>
      </w:divBdr>
    </w:div>
    <w:div w:id="772172260">
      <w:bodyDiv w:val="1"/>
      <w:marLeft w:val="0"/>
      <w:marRight w:val="0"/>
      <w:marTop w:val="0"/>
      <w:marBottom w:val="0"/>
      <w:divBdr>
        <w:top w:val="none" w:sz="0" w:space="0" w:color="auto"/>
        <w:left w:val="none" w:sz="0" w:space="0" w:color="auto"/>
        <w:bottom w:val="none" w:sz="0" w:space="0" w:color="auto"/>
        <w:right w:val="none" w:sz="0" w:space="0" w:color="auto"/>
      </w:divBdr>
    </w:div>
    <w:div w:id="777407580">
      <w:bodyDiv w:val="1"/>
      <w:marLeft w:val="0"/>
      <w:marRight w:val="0"/>
      <w:marTop w:val="0"/>
      <w:marBottom w:val="0"/>
      <w:divBdr>
        <w:top w:val="none" w:sz="0" w:space="0" w:color="auto"/>
        <w:left w:val="none" w:sz="0" w:space="0" w:color="auto"/>
        <w:bottom w:val="none" w:sz="0" w:space="0" w:color="auto"/>
        <w:right w:val="none" w:sz="0" w:space="0" w:color="auto"/>
      </w:divBdr>
    </w:div>
    <w:div w:id="777602795">
      <w:bodyDiv w:val="1"/>
      <w:marLeft w:val="0"/>
      <w:marRight w:val="0"/>
      <w:marTop w:val="0"/>
      <w:marBottom w:val="0"/>
      <w:divBdr>
        <w:top w:val="none" w:sz="0" w:space="0" w:color="auto"/>
        <w:left w:val="none" w:sz="0" w:space="0" w:color="auto"/>
        <w:bottom w:val="none" w:sz="0" w:space="0" w:color="auto"/>
        <w:right w:val="none" w:sz="0" w:space="0" w:color="auto"/>
      </w:divBdr>
    </w:div>
    <w:div w:id="782188558">
      <w:bodyDiv w:val="1"/>
      <w:marLeft w:val="0"/>
      <w:marRight w:val="0"/>
      <w:marTop w:val="0"/>
      <w:marBottom w:val="0"/>
      <w:divBdr>
        <w:top w:val="none" w:sz="0" w:space="0" w:color="auto"/>
        <w:left w:val="none" w:sz="0" w:space="0" w:color="auto"/>
        <w:bottom w:val="none" w:sz="0" w:space="0" w:color="auto"/>
        <w:right w:val="none" w:sz="0" w:space="0" w:color="auto"/>
      </w:divBdr>
    </w:div>
    <w:div w:id="783966116">
      <w:bodyDiv w:val="1"/>
      <w:marLeft w:val="0"/>
      <w:marRight w:val="0"/>
      <w:marTop w:val="0"/>
      <w:marBottom w:val="0"/>
      <w:divBdr>
        <w:top w:val="none" w:sz="0" w:space="0" w:color="auto"/>
        <w:left w:val="none" w:sz="0" w:space="0" w:color="auto"/>
        <w:bottom w:val="none" w:sz="0" w:space="0" w:color="auto"/>
        <w:right w:val="none" w:sz="0" w:space="0" w:color="auto"/>
      </w:divBdr>
    </w:div>
    <w:div w:id="786198403">
      <w:bodyDiv w:val="1"/>
      <w:marLeft w:val="0"/>
      <w:marRight w:val="0"/>
      <w:marTop w:val="0"/>
      <w:marBottom w:val="0"/>
      <w:divBdr>
        <w:top w:val="none" w:sz="0" w:space="0" w:color="auto"/>
        <w:left w:val="none" w:sz="0" w:space="0" w:color="auto"/>
        <w:bottom w:val="none" w:sz="0" w:space="0" w:color="auto"/>
        <w:right w:val="none" w:sz="0" w:space="0" w:color="auto"/>
      </w:divBdr>
    </w:div>
    <w:div w:id="789396049">
      <w:bodyDiv w:val="1"/>
      <w:marLeft w:val="0"/>
      <w:marRight w:val="0"/>
      <w:marTop w:val="0"/>
      <w:marBottom w:val="0"/>
      <w:divBdr>
        <w:top w:val="none" w:sz="0" w:space="0" w:color="auto"/>
        <w:left w:val="none" w:sz="0" w:space="0" w:color="auto"/>
        <w:bottom w:val="none" w:sz="0" w:space="0" w:color="auto"/>
        <w:right w:val="none" w:sz="0" w:space="0" w:color="auto"/>
      </w:divBdr>
    </w:div>
    <w:div w:id="792752265">
      <w:bodyDiv w:val="1"/>
      <w:marLeft w:val="0"/>
      <w:marRight w:val="0"/>
      <w:marTop w:val="0"/>
      <w:marBottom w:val="0"/>
      <w:divBdr>
        <w:top w:val="none" w:sz="0" w:space="0" w:color="auto"/>
        <w:left w:val="none" w:sz="0" w:space="0" w:color="auto"/>
        <w:bottom w:val="none" w:sz="0" w:space="0" w:color="auto"/>
        <w:right w:val="none" w:sz="0" w:space="0" w:color="auto"/>
      </w:divBdr>
    </w:div>
    <w:div w:id="796335123">
      <w:bodyDiv w:val="1"/>
      <w:marLeft w:val="0"/>
      <w:marRight w:val="0"/>
      <w:marTop w:val="0"/>
      <w:marBottom w:val="0"/>
      <w:divBdr>
        <w:top w:val="none" w:sz="0" w:space="0" w:color="auto"/>
        <w:left w:val="none" w:sz="0" w:space="0" w:color="auto"/>
        <w:bottom w:val="none" w:sz="0" w:space="0" w:color="auto"/>
        <w:right w:val="none" w:sz="0" w:space="0" w:color="auto"/>
      </w:divBdr>
    </w:div>
    <w:div w:id="796484475">
      <w:bodyDiv w:val="1"/>
      <w:marLeft w:val="0"/>
      <w:marRight w:val="0"/>
      <w:marTop w:val="0"/>
      <w:marBottom w:val="0"/>
      <w:divBdr>
        <w:top w:val="none" w:sz="0" w:space="0" w:color="auto"/>
        <w:left w:val="none" w:sz="0" w:space="0" w:color="auto"/>
        <w:bottom w:val="none" w:sz="0" w:space="0" w:color="auto"/>
        <w:right w:val="none" w:sz="0" w:space="0" w:color="auto"/>
      </w:divBdr>
    </w:div>
    <w:div w:id="812790367">
      <w:bodyDiv w:val="1"/>
      <w:marLeft w:val="0"/>
      <w:marRight w:val="0"/>
      <w:marTop w:val="0"/>
      <w:marBottom w:val="0"/>
      <w:divBdr>
        <w:top w:val="none" w:sz="0" w:space="0" w:color="auto"/>
        <w:left w:val="none" w:sz="0" w:space="0" w:color="auto"/>
        <w:bottom w:val="none" w:sz="0" w:space="0" w:color="auto"/>
        <w:right w:val="none" w:sz="0" w:space="0" w:color="auto"/>
      </w:divBdr>
    </w:div>
    <w:div w:id="816915282">
      <w:bodyDiv w:val="1"/>
      <w:marLeft w:val="0"/>
      <w:marRight w:val="0"/>
      <w:marTop w:val="0"/>
      <w:marBottom w:val="0"/>
      <w:divBdr>
        <w:top w:val="none" w:sz="0" w:space="0" w:color="auto"/>
        <w:left w:val="none" w:sz="0" w:space="0" w:color="auto"/>
        <w:bottom w:val="none" w:sz="0" w:space="0" w:color="auto"/>
        <w:right w:val="none" w:sz="0" w:space="0" w:color="auto"/>
      </w:divBdr>
    </w:div>
    <w:div w:id="822894703">
      <w:bodyDiv w:val="1"/>
      <w:marLeft w:val="0"/>
      <w:marRight w:val="0"/>
      <w:marTop w:val="0"/>
      <w:marBottom w:val="0"/>
      <w:divBdr>
        <w:top w:val="none" w:sz="0" w:space="0" w:color="auto"/>
        <w:left w:val="none" w:sz="0" w:space="0" w:color="auto"/>
        <w:bottom w:val="none" w:sz="0" w:space="0" w:color="auto"/>
        <w:right w:val="none" w:sz="0" w:space="0" w:color="auto"/>
      </w:divBdr>
    </w:div>
    <w:div w:id="825976316">
      <w:bodyDiv w:val="1"/>
      <w:marLeft w:val="0"/>
      <w:marRight w:val="0"/>
      <w:marTop w:val="0"/>
      <w:marBottom w:val="0"/>
      <w:divBdr>
        <w:top w:val="none" w:sz="0" w:space="0" w:color="auto"/>
        <w:left w:val="none" w:sz="0" w:space="0" w:color="auto"/>
        <w:bottom w:val="none" w:sz="0" w:space="0" w:color="auto"/>
        <w:right w:val="none" w:sz="0" w:space="0" w:color="auto"/>
      </w:divBdr>
    </w:div>
    <w:div w:id="833956065">
      <w:bodyDiv w:val="1"/>
      <w:marLeft w:val="0"/>
      <w:marRight w:val="0"/>
      <w:marTop w:val="0"/>
      <w:marBottom w:val="0"/>
      <w:divBdr>
        <w:top w:val="none" w:sz="0" w:space="0" w:color="auto"/>
        <w:left w:val="none" w:sz="0" w:space="0" w:color="auto"/>
        <w:bottom w:val="none" w:sz="0" w:space="0" w:color="auto"/>
        <w:right w:val="none" w:sz="0" w:space="0" w:color="auto"/>
      </w:divBdr>
    </w:div>
    <w:div w:id="834802307">
      <w:bodyDiv w:val="1"/>
      <w:marLeft w:val="0"/>
      <w:marRight w:val="0"/>
      <w:marTop w:val="0"/>
      <w:marBottom w:val="0"/>
      <w:divBdr>
        <w:top w:val="none" w:sz="0" w:space="0" w:color="auto"/>
        <w:left w:val="none" w:sz="0" w:space="0" w:color="auto"/>
        <w:bottom w:val="none" w:sz="0" w:space="0" w:color="auto"/>
        <w:right w:val="none" w:sz="0" w:space="0" w:color="auto"/>
      </w:divBdr>
    </w:div>
    <w:div w:id="839193683">
      <w:bodyDiv w:val="1"/>
      <w:marLeft w:val="0"/>
      <w:marRight w:val="0"/>
      <w:marTop w:val="0"/>
      <w:marBottom w:val="0"/>
      <w:divBdr>
        <w:top w:val="none" w:sz="0" w:space="0" w:color="auto"/>
        <w:left w:val="none" w:sz="0" w:space="0" w:color="auto"/>
        <w:bottom w:val="none" w:sz="0" w:space="0" w:color="auto"/>
        <w:right w:val="none" w:sz="0" w:space="0" w:color="auto"/>
      </w:divBdr>
    </w:div>
    <w:div w:id="839928312">
      <w:bodyDiv w:val="1"/>
      <w:marLeft w:val="0"/>
      <w:marRight w:val="0"/>
      <w:marTop w:val="0"/>
      <w:marBottom w:val="0"/>
      <w:divBdr>
        <w:top w:val="none" w:sz="0" w:space="0" w:color="auto"/>
        <w:left w:val="none" w:sz="0" w:space="0" w:color="auto"/>
        <w:bottom w:val="none" w:sz="0" w:space="0" w:color="auto"/>
        <w:right w:val="none" w:sz="0" w:space="0" w:color="auto"/>
      </w:divBdr>
    </w:div>
    <w:div w:id="843714358">
      <w:bodyDiv w:val="1"/>
      <w:marLeft w:val="0"/>
      <w:marRight w:val="0"/>
      <w:marTop w:val="0"/>
      <w:marBottom w:val="0"/>
      <w:divBdr>
        <w:top w:val="none" w:sz="0" w:space="0" w:color="auto"/>
        <w:left w:val="none" w:sz="0" w:space="0" w:color="auto"/>
        <w:bottom w:val="none" w:sz="0" w:space="0" w:color="auto"/>
        <w:right w:val="none" w:sz="0" w:space="0" w:color="auto"/>
      </w:divBdr>
    </w:div>
    <w:div w:id="849024660">
      <w:bodyDiv w:val="1"/>
      <w:marLeft w:val="0"/>
      <w:marRight w:val="0"/>
      <w:marTop w:val="0"/>
      <w:marBottom w:val="0"/>
      <w:divBdr>
        <w:top w:val="none" w:sz="0" w:space="0" w:color="auto"/>
        <w:left w:val="none" w:sz="0" w:space="0" w:color="auto"/>
        <w:bottom w:val="none" w:sz="0" w:space="0" w:color="auto"/>
        <w:right w:val="none" w:sz="0" w:space="0" w:color="auto"/>
      </w:divBdr>
    </w:div>
    <w:div w:id="853304897">
      <w:bodyDiv w:val="1"/>
      <w:marLeft w:val="0"/>
      <w:marRight w:val="0"/>
      <w:marTop w:val="0"/>
      <w:marBottom w:val="0"/>
      <w:divBdr>
        <w:top w:val="none" w:sz="0" w:space="0" w:color="auto"/>
        <w:left w:val="none" w:sz="0" w:space="0" w:color="auto"/>
        <w:bottom w:val="none" w:sz="0" w:space="0" w:color="auto"/>
        <w:right w:val="none" w:sz="0" w:space="0" w:color="auto"/>
      </w:divBdr>
    </w:div>
    <w:div w:id="865603859">
      <w:bodyDiv w:val="1"/>
      <w:marLeft w:val="0"/>
      <w:marRight w:val="0"/>
      <w:marTop w:val="0"/>
      <w:marBottom w:val="0"/>
      <w:divBdr>
        <w:top w:val="none" w:sz="0" w:space="0" w:color="auto"/>
        <w:left w:val="none" w:sz="0" w:space="0" w:color="auto"/>
        <w:bottom w:val="none" w:sz="0" w:space="0" w:color="auto"/>
        <w:right w:val="none" w:sz="0" w:space="0" w:color="auto"/>
      </w:divBdr>
    </w:div>
    <w:div w:id="876284077">
      <w:bodyDiv w:val="1"/>
      <w:marLeft w:val="0"/>
      <w:marRight w:val="0"/>
      <w:marTop w:val="0"/>
      <w:marBottom w:val="0"/>
      <w:divBdr>
        <w:top w:val="none" w:sz="0" w:space="0" w:color="auto"/>
        <w:left w:val="none" w:sz="0" w:space="0" w:color="auto"/>
        <w:bottom w:val="none" w:sz="0" w:space="0" w:color="auto"/>
        <w:right w:val="none" w:sz="0" w:space="0" w:color="auto"/>
      </w:divBdr>
    </w:div>
    <w:div w:id="883372382">
      <w:bodyDiv w:val="1"/>
      <w:marLeft w:val="0"/>
      <w:marRight w:val="0"/>
      <w:marTop w:val="0"/>
      <w:marBottom w:val="0"/>
      <w:divBdr>
        <w:top w:val="none" w:sz="0" w:space="0" w:color="auto"/>
        <w:left w:val="none" w:sz="0" w:space="0" w:color="auto"/>
        <w:bottom w:val="none" w:sz="0" w:space="0" w:color="auto"/>
        <w:right w:val="none" w:sz="0" w:space="0" w:color="auto"/>
      </w:divBdr>
    </w:div>
    <w:div w:id="892353603">
      <w:bodyDiv w:val="1"/>
      <w:marLeft w:val="0"/>
      <w:marRight w:val="0"/>
      <w:marTop w:val="0"/>
      <w:marBottom w:val="0"/>
      <w:divBdr>
        <w:top w:val="none" w:sz="0" w:space="0" w:color="auto"/>
        <w:left w:val="none" w:sz="0" w:space="0" w:color="auto"/>
        <w:bottom w:val="none" w:sz="0" w:space="0" w:color="auto"/>
        <w:right w:val="none" w:sz="0" w:space="0" w:color="auto"/>
      </w:divBdr>
    </w:div>
    <w:div w:id="897936812">
      <w:bodyDiv w:val="1"/>
      <w:marLeft w:val="0"/>
      <w:marRight w:val="0"/>
      <w:marTop w:val="0"/>
      <w:marBottom w:val="0"/>
      <w:divBdr>
        <w:top w:val="none" w:sz="0" w:space="0" w:color="auto"/>
        <w:left w:val="none" w:sz="0" w:space="0" w:color="auto"/>
        <w:bottom w:val="none" w:sz="0" w:space="0" w:color="auto"/>
        <w:right w:val="none" w:sz="0" w:space="0" w:color="auto"/>
      </w:divBdr>
    </w:div>
    <w:div w:id="899554975">
      <w:bodyDiv w:val="1"/>
      <w:marLeft w:val="0"/>
      <w:marRight w:val="0"/>
      <w:marTop w:val="0"/>
      <w:marBottom w:val="0"/>
      <w:divBdr>
        <w:top w:val="none" w:sz="0" w:space="0" w:color="auto"/>
        <w:left w:val="none" w:sz="0" w:space="0" w:color="auto"/>
        <w:bottom w:val="none" w:sz="0" w:space="0" w:color="auto"/>
        <w:right w:val="none" w:sz="0" w:space="0" w:color="auto"/>
      </w:divBdr>
    </w:div>
    <w:div w:id="899823484">
      <w:bodyDiv w:val="1"/>
      <w:marLeft w:val="0"/>
      <w:marRight w:val="0"/>
      <w:marTop w:val="0"/>
      <w:marBottom w:val="0"/>
      <w:divBdr>
        <w:top w:val="none" w:sz="0" w:space="0" w:color="auto"/>
        <w:left w:val="none" w:sz="0" w:space="0" w:color="auto"/>
        <w:bottom w:val="none" w:sz="0" w:space="0" w:color="auto"/>
        <w:right w:val="none" w:sz="0" w:space="0" w:color="auto"/>
      </w:divBdr>
    </w:div>
    <w:div w:id="905607478">
      <w:bodyDiv w:val="1"/>
      <w:marLeft w:val="0"/>
      <w:marRight w:val="0"/>
      <w:marTop w:val="0"/>
      <w:marBottom w:val="0"/>
      <w:divBdr>
        <w:top w:val="none" w:sz="0" w:space="0" w:color="auto"/>
        <w:left w:val="none" w:sz="0" w:space="0" w:color="auto"/>
        <w:bottom w:val="none" w:sz="0" w:space="0" w:color="auto"/>
        <w:right w:val="none" w:sz="0" w:space="0" w:color="auto"/>
      </w:divBdr>
    </w:div>
    <w:div w:id="907232157">
      <w:bodyDiv w:val="1"/>
      <w:marLeft w:val="0"/>
      <w:marRight w:val="0"/>
      <w:marTop w:val="0"/>
      <w:marBottom w:val="0"/>
      <w:divBdr>
        <w:top w:val="none" w:sz="0" w:space="0" w:color="auto"/>
        <w:left w:val="none" w:sz="0" w:space="0" w:color="auto"/>
        <w:bottom w:val="none" w:sz="0" w:space="0" w:color="auto"/>
        <w:right w:val="none" w:sz="0" w:space="0" w:color="auto"/>
      </w:divBdr>
    </w:div>
    <w:div w:id="917710793">
      <w:bodyDiv w:val="1"/>
      <w:marLeft w:val="0"/>
      <w:marRight w:val="0"/>
      <w:marTop w:val="0"/>
      <w:marBottom w:val="0"/>
      <w:divBdr>
        <w:top w:val="none" w:sz="0" w:space="0" w:color="auto"/>
        <w:left w:val="none" w:sz="0" w:space="0" w:color="auto"/>
        <w:bottom w:val="none" w:sz="0" w:space="0" w:color="auto"/>
        <w:right w:val="none" w:sz="0" w:space="0" w:color="auto"/>
      </w:divBdr>
    </w:div>
    <w:div w:id="919026673">
      <w:bodyDiv w:val="1"/>
      <w:marLeft w:val="0"/>
      <w:marRight w:val="0"/>
      <w:marTop w:val="0"/>
      <w:marBottom w:val="0"/>
      <w:divBdr>
        <w:top w:val="none" w:sz="0" w:space="0" w:color="auto"/>
        <w:left w:val="none" w:sz="0" w:space="0" w:color="auto"/>
        <w:bottom w:val="none" w:sz="0" w:space="0" w:color="auto"/>
        <w:right w:val="none" w:sz="0" w:space="0" w:color="auto"/>
      </w:divBdr>
    </w:div>
    <w:div w:id="924802416">
      <w:bodyDiv w:val="1"/>
      <w:marLeft w:val="0"/>
      <w:marRight w:val="0"/>
      <w:marTop w:val="0"/>
      <w:marBottom w:val="0"/>
      <w:divBdr>
        <w:top w:val="none" w:sz="0" w:space="0" w:color="auto"/>
        <w:left w:val="none" w:sz="0" w:space="0" w:color="auto"/>
        <w:bottom w:val="none" w:sz="0" w:space="0" w:color="auto"/>
        <w:right w:val="none" w:sz="0" w:space="0" w:color="auto"/>
      </w:divBdr>
    </w:div>
    <w:div w:id="936251911">
      <w:bodyDiv w:val="1"/>
      <w:marLeft w:val="0"/>
      <w:marRight w:val="0"/>
      <w:marTop w:val="0"/>
      <w:marBottom w:val="0"/>
      <w:divBdr>
        <w:top w:val="none" w:sz="0" w:space="0" w:color="auto"/>
        <w:left w:val="none" w:sz="0" w:space="0" w:color="auto"/>
        <w:bottom w:val="none" w:sz="0" w:space="0" w:color="auto"/>
        <w:right w:val="none" w:sz="0" w:space="0" w:color="auto"/>
      </w:divBdr>
    </w:div>
    <w:div w:id="936908548">
      <w:bodyDiv w:val="1"/>
      <w:marLeft w:val="0"/>
      <w:marRight w:val="0"/>
      <w:marTop w:val="0"/>
      <w:marBottom w:val="0"/>
      <w:divBdr>
        <w:top w:val="none" w:sz="0" w:space="0" w:color="auto"/>
        <w:left w:val="none" w:sz="0" w:space="0" w:color="auto"/>
        <w:bottom w:val="none" w:sz="0" w:space="0" w:color="auto"/>
        <w:right w:val="none" w:sz="0" w:space="0" w:color="auto"/>
      </w:divBdr>
    </w:div>
    <w:div w:id="937443070">
      <w:bodyDiv w:val="1"/>
      <w:marLeft w:val="0"/>
      <w:marRight w:val="0"/>
      <w:marTop w:val="0"/>
      <w:marBottom w:val="0"/>
      <w:divBdr>
        <w:top w:val="none" w:sz="0" w:space="0" w:color="auto"/>
        <w:left w:val="none" w:sz="0" w:space="0" w:color="auto"/>
        <w:bottom w:val="none" w:sz="0" w:space="0" w:color="auto"/>
        <w:right w:val="none" w:sz="0" w:space="0" w:color="auto"/>
      </w:divBdr>
    </w:div>
    <w:div w:id="950892216">
      <w:bodyDiv w:val="1"/>
      <w:marLeft w:val="0"/>
      <w:marRight w:val="0"/>
      <w:marTop w:val="0"/>
      <w:marBottom w:val="0"/>
      <w:divBdr>
        <w:top w:val="none" w:sz="0" w:space="0" w:color="auto"/>
        <w:left w:val="none" w:sz="0" w:space="0" w:color="auto"/>
        <w:bottom w:val="none" w:sz="0" w:space="0" w:color="auto"/>
        <w:right w:val="none" w:sz="0" w:space="0" w:color="auto"/>
      </w:divBdr>
    </w:div>
    <w:div w:id="953436562">
      <w:bodyDiv w:val="1"/>
      <w:marLeft w:val="0"/>
      <w:marRight w:val="0"/>
      <w:marTop w:val="0"/>
      <w:marBottom w:val="0"/>
      <w:divBdr>
        <w:top w:val="none" w:sz="0" w:space="0" w:color="auto"/>
        <w:left w:val="none" w:sz="0" w:space="0" w:color="auto"/>
        <w:bottom w:val="none" w:sz="0" w:space="0" w:color="auto"/>
        <w:right w:val="none" w:sz="0" w:space="0" w:color="auto"/>
      </w:divBdr>
    </w:div>
    <w:div w:id="980305351">
      <w:bodyDiv w:val="1"/>
      <w:marLeft w:val="0"/>
      <w:marRight w:val="0"/>
      <w:marTop w:val="0"/>
      <w:marBottom w:val="0"/>
      <w:divBdr>
        <w:top w:val="none" w:sz="0" w:space="0" w:color="auto"/>
        <w:left w:val="none" w:sz="0" w:space="0" w:color="auto"/>
        <w:bottom w:val="none" w:sz="0" w:space="0" w:color="auto"/>
        <w:right w:val="none" w:sz="0" w:space="0" w:color="auto"/>
      </w:divBdr>
    </w:div>
    <w:div w:id="982006528">
      <w:bodyDiv w:val="1"/>
      <w:marLeft w:val="0"/>
      <w:marRight w:val="0"/>
      <w:marTop w:val="0"/>
      <w:marBottom w:val="0"/>
      <w:divBdr>
        <w:top w:val="none" w:sz="0" w:space="0" w:color="auto"/>
        <w:left w:val="none" w:sz="0" w:space="0" w:color="auto"/>
        <w:bottom w:val="none" w:sz="0" w:space="0" w:color="auto"/>
        <w:right w:val="none" w:sz="0" w:space="0" w:color="auto"/>
      </w:divBdr>
    </w:div>
    <w:div w:id="987973550">
      <w:bodyDiv w:val="1"/>
      <w:marLeft w:val="0"/>
      <w:marRight w:val="0"/>
      <w:marTop w:val="0"/>
      <w:marBottom w:val="0"/>
      <w:divBdr>
        <w:top w:val="none" w:sz="0" w:space="0" w:color="auto"/>
        <w:left w:val="none" w:sz="0" w:space="0" w:color="auto"/>
        <w:bottom w:val="none" w:sz="0" w:space="0" w:color="auto"/>
        <w:right w:val="none" w:sz="0" w:space="0" w:color="auto"/>
      </w:divBdr>
    </w:div>
    <w:div w:id="988242782">
      <w:bodyDiv w:val="1"/>
      <w:marLeft w:val="0"/>
      <w:marRight w:val="0"/>
      <w:marTop w:val="0"/>
      <w:marBottom w:val="0"/>
      <w:divBdr>
        <w:top w:val="none" w:sz="0" w:space="0" w:color="auto"/>
        <w:left w:val="none" w:sz="0" w:space="0" w:color="auto"/>
        <w:bottom w:val="none" w:sz="0" w:space="0" w:color="auto"/>
        <w:right w:val="none" w:sz="0" w:space="0" w:color="auto"/>
      </w:divBdr>
    </w:div>
    <w:div w:id="993489597">
      <w:bodyDiv w:val="1"/>
      <w:marLeft w:val="0"/>
      <w:marRight w:val="0"/>
      <w:marTop w:val="0"/>
      <w:marBottom w:val="0"/>
      <w:divBdr>
        <w:top w:val="none" w:sz="0" w:space="0" w:color="auto"/>
        <w:left w:val="none" w:sz="0" w:space="0" w:color="auto"/>
        <w:bottom w:val="none" w:sz="0" w:space="0" w:color="auto"/>
        <w:right w:val="none" w:sz="0" w:space="0" w:color="auto"/>
      </w:divBdr>
    </w:div>
    <w:div w:id="995034548">
      <w:bodyDiv w:val="1"/>
      <w:marLeft w:val="0"/>
      <w:marRight w:val="0"/>
      <w:marTop w:val="0"/>
      <w:marBottom w:val="0"/>
      <w:divBdr>
        <w:top w:val="none" w:sz="0" w:space="0" w:color="auto"/>
        <w:left w:val="none" w:sz="0" w:space="0" w:color="auto"/>
        <w:bottom w:val="none" w:sz="0" w:space="0" w:color="auto"/>
        <w:right w:val="none" w:sz="0" w:space="0" w:color="auto"/>
      </w:divBdr>
    </w:div>
    <w:div w:id="1003359835">
      <w:bodyDiv w:val="1"/>
      <w:marLeft w:val="0"/>
      <w:marRight w:val="0"/>
      <w:marTop w:val="0"/>
      <w:marBottom w:val="0"/>
      <w:divBdr>
        <w:top w:val="none" w:sz="0" w:space="0" w:color="auto"/>
        <w:left w:val="none" w:sz="0" w:space="0" w:color="auto"/>
        <w:bottom w:val="none" w:sz="0" w:space="0" w:color="auto"/>
        <w:right w:val="none" w:sz="0" w:space="0" w:color="auto"/>
      </w:divBdr>
    </w:div>
    <w:div w:id="1006246950">
      <w:bodyDiv w:val="1"/>
      <w:marLeft w:val="0"/>
      <w:marRight w:val="0"/>
      <w:marTop w:val="0"/>
      <w:marBottom w:val="0"/>
      <w:divBdr>
        <w:top w:val="none" w:sz="0" w:space="0" w:color="auto"/>
        <w:left w:val="none" w:sz="0" w:space="0" w:color="auto"/>
        <w:bottom w:val="none" w:sz="0" w:space="0" w:color="auto"/>
        <w:right w:val="none" w:sz="0" w:space="0" w:color="auto"/>
      </w:divBdr>
    </w:div>
    <w:div w:id="1009991251">
      <w:bodyDiv w:val="1"/>
      <w:marLeft w:val="0"/>
      <w:marRight w:val="0"/>
      <w:marTop w:val="0"/>
      <w:marBottom w:val="0"/>
      <w:divBdr>
        <w:top w:val="none" w:sz="0" w:space="0" w:color="auto"/>
        <w:left w:val="none" w:sz="0" w:space="0" w:color="auto"/>
        <w:bottom w:val="none" w:sz="0" w:space="0" w:color="auto"/>
        <w:right w:val="none" w:sz="0" w:space="0" w:color="auto"/>
      </w:divBdr>
    </w:div>
    <w:div w:id="1012606810">
      <w:bodyDiv w:val="1"/>
      <w:marLeft w:val="0"/>
      <w:marRight w:val="0"/>
      <w:marTop w:val="0"/>
      <w:marBottom w:val="0"/>
      <w:divBdr>
        <w:top w:val="none" w:sz="0" w:space="0" w:color="auto"/>
        <w:left w:val="none" w:sz="0" w:space="0" w:color="auto"/>
        <w:bottom w:val="none" w:sz="0" w:space="0" w:color="auto"/>
        <w:right w:val="none" w:sz="0" w:space="0" w:color="auto"/>
      </w:divBdr>
    </w:div>
    <w:div w:id="1014377258">
      <w:bodyDiv w:val="1"/>
      <w:marLeft w:val="0"/>
      <w:marRight w:val="0"/>
      <w:marTop w:val="0"/>
      <w:marBottom w:val="0"/>
      <w:divBdr>
        <w:top w:val="none" w:sz="0" w:space="0" w:color="auto"/>
        <w:left w:val="none" w:sz="0" w:space="0" w:color="auto"/>
        <w:bottom w:val="none" w:sz="0" w:space="0" w:color="auto"/>
        <w:right w:val="none" w:sz="0" w:space="0" w:color="auto"/>
      </w:divBdr>
    </w:div>
    <w:div w:id="1018118432">
      <w:bodyDiv w:val="1"/>
      <w:marLeft w:val="0"/>
      <w:marRight w:val="0"/>
      <w:marTop w:val="0"/>
      <w:marBottom w:val="0"/>
      <w:divBdr>
        <w:top w:val="none" w:sz="0" w:space="0" w:color="auto"/>
        <w:left w:val="none" w:sz="0" w:space="0" w:color="auto"/>
        <w:bottom w:val="none" w:sz="0" w:space="0" w:color="auto"/>
        <w:right w:val="none" w:sz="0" w:space="0" w:color="auto"/>
      </w:divBdr>
    </w:div>
    <w:div w:id="1020666162">
      <w:bodyDiv w:val="1"/>
      <w:marLeft w:val="0"/>
      <w:marRight w:val="0"/>
      <w:marTop w:val="0"/>
      <w:marBottom w:val="0"/>
      <w:divBdr>
        <w:top w:val="none" w:sz="0" w:space="0" w:color="auto"/>
        <w:left w:val="none" w:sz="0" w:space="0" w:color="auto"/>
        <w:bottom w:val="none" w:sz="0" w:space="0" w:color="auto"/>
        <w:right w:val="none" w:sz="0" w:space="0" w:color="auto"/>
      </w:divBdr>
    </w:div>
    <w:div w:id="1022778601">
      <w:bodyDiv w:val="1"/>
      <w:marLeft w:val="0"/>
      <w:marRight w:val="0"/>
      <w:marTop w:val="0"/>
      <w:marBottom w:val="0"/>
      <w:divBdr>
        <w:top w:val="none" w:sz="0" w:space="0" w:color="auto"/>
        <w:left w:val="none" w:sz="0" w:space="0" w:color="auto"/>
        <w:bottom w:val="none" w:sz="0" w:space="0" w:color="auto"/>
        <w:right w:val="none" w:sz="0" w:space="0" w:color="auto"/>
      </w:divBdr>
    </w:div>
    <w:div w:id="1026979287">
      <w:bodyDiv w:val="1"/>
      <w:marLeft w:val="0"/>
      <w:marRight w:val="0"/>
      <w:marTop w:val="0"/>
      <w:marBottom w:val="0"/>
      <w:divBdr>
        <w:top w:val="none" w:sz="0" w:space="0" w:color="auto"/>
        <w:left w:val="none" w:sz="0" w:space="0" w:color="auto"/>
        <w:bottom w:val="none" w:sz="0" w:space="0" w:color="auto"/>
        <w:right w:val="none" w:sz="0" w:space="0" w:color="auto"/>
      </w:divBdr>
    </w:div>
    <w:div w:id="1030061906">
      <w:bodyDiv w:val="1"/>
      <w:marLeft w:val="0"/>
      <w:marRight w:val="0"/>
      <w:marTop w:val="0"/>
      <w:marBottom w:val="0"/>
      <w:divBdr>
        <w:top w:val="none" w:sz="0" w:space="0" w:color="auto"/>
        <w:left w:val="none" w:sz="0" w:space="0" w:color="auto"/>
        <w:bottom w:val="none" w:sz="0" w:space="0" w:color="auto"/>
        <w:right w:val="none" w:sz="0" w:space="0" w:color="auto"/>
      </w:divBdr>
    </w:div>
    <w:div w:id="1057047576">
      <w:bodyDiv w:val="1"/>
      <w:marLeft w:val="0"/>
      <w:marRight w:val="0"/>
      <w:marTop w:val="0"/>
      <w:marBottom w:val="0"/>
      <w:divBdr>
        <w:top w:val="none" w:sz="0" w:space="0" w:color="auto"/>
        <w:left w:val="none" w:sz="0" w:space="0" w:color="auto"/>
        <w:bottom w:val="none" w:sz="0" w:space="0" w:color="auto"/>
        <w:right w:val="none" w:sz="0" w:space="0" w:color="auto"/>
      </w:divBdr>
    </w:div>
    <w:div w:id="1060445239">
      <w:bodyDiv w:val="1"/>
      <w:marLeft w:val="0"/>
      <w:marRight w:val="0"/>
      <w:marTop w:val="0"/>
      <w:marBottom w:val="0"/>
      <w:divBdr>
        <w:top w:val="none" w:sz="0" w:space="0" w:color="auto"/>
        <w:left w:val="none" w:sz="0" w:space="0" w:color="auto"/>
        <w:bottom w:val="none" w:sz="0" w:space="0" w:color="auto"/>
        <w:right w:val="none" w:sz="0" w:space="0" w:color="auto"/>
      </w:divBdr>
    </w:div>
    <w:div w:id="1067648115">
      <w:bodyDiv w:val="1"/>
      <w:marLeft w:val="0"/>
      <w:marRight w:val="0"/>
      <w:marTop w:val="0"/>
      <w:marBottom w:val="0"/>
      <w:divBdr>
        <w:top w:val="none" w:sz="0" w:space="0" w:color="auto"/>
        <w:left w:val="none" w:sz="0" w:space="0" w:color="auto"/>
        <w:bottom w:val="none" w:sz="0" w:space="0" w:color="auto"/>
        <w:right w:val="none" w:sz="0" w:space="0" w:color="auto"/>
      </w:divBdr>
    </w:div>
    <w:div w:id="1084491476">
      <w:bodyDiv w:val="1"/>
      <w:marLeft w:val="0"/>
      <w:marRight w:val="0"/>
      <w:marTop w:val="0"/>
      <w:marBottom w:val="0"/>
      <w:divBdr>
        <w:top w:val="none" w:sz="0" w:space="0" w:color="auto"/>
        <w:left w:val="none" w:sz="0" w:space="0" w:color="auto"/>
        <w:bottom w:val="none" w:sz="0" w:space="0" w:color="auto"/>
        <w:right w:val="none" w:sz="0" w:space="0" w:color="auto"/>
      </w:divBdr>
    </w:div>
    <w:div w:id="1104959309">
      <w:bodyDiv w:val="1"/>
      <w:marLeft w:val="0"/>
      <w:marRight w:val="0"/>
      <w:marTop w:val="0"/>
      <w:marBottom w:val="0"/>
      <w:divBdr>
        <w:top w:val="none" w:sz="0" w:space="0" w:color="auto"/>
        <w:left w:val="none" w:sz="0" w:space="0" w:color="auto"/>
        <w:bottom w:val="none" w:sz="0" w:space="0" w:color="auto"/>
        <w:right w:val="none" w:sz="0" w:space="0" w:color="auto"/>
      </w:divBdr>
    </w:div>
    <w:div w:id="1105927581">
      <w:bodyDiv w:val="1"/>
      <w:marLeft w:val="0"/>
      <w:marRight w:val="0"/>
      <w:marTop w:val="0"/>
      <w:marBottom w:val="0"/>
      <w:divBdr>
        <w:top w:val="none" w:sz="0" w:space="0" w:color="auto"/>
        <w:left w:val="none" w:sz="0" w:space="0" w:color="auto"/>
        <w:bottom w:val="none" w:sz="0" w:space="0" w:color="auto"/>
        <w:right w:val="none" w:sz="0" w:space="0" w:color="auto"/>
      </w:divBdr>
    </w:div>
    <w:div w:id="1106774679">
      <w:bodyDiv w:val="1"/>
      <w:marLeft w:val="0"/>
      <w:marRight w:val="0"/>
      <w:marTop w:val="0"/>
      <w:marBottom w:val="0"/>
      <w:divBdr>
        <w:top w:val="none" w:sz="0" w:space="0" w:color="auto"/>
        <w:left w:val="none" w:sz="0" w:space="0" w:color="auto"/>
        <w:bottom w:val="none" w:sz="0" w:space="0" w:color="auto"/>
        <w:right w:val="none" w:sz="0" w:space="0" w:color="auto"/>
      </w:divBdr>
    </w:div>
    <w:div w:id="1116018839">
      <w:bodyDiv w:val="1"/>
      <w:marLeft w:val="0"/>
      <w:marRight w:val="0"/>
      <w:marTop w:val="0"/>
      <w:marBottom w:val="0"/>
      <w:divBdr>
        <w:top w:val="none" w:sz="0" w:space="0" w:color="auto"/>
        <w:left w:val="none" w:sz="0" w:space="0" w:color="auto"/>
        <w:bottom w:val="none" w:sz="0" w:space="0" w:color="auto"/>
        <w:right w:val="none" w:sz="0" w:space="0" w:color="auto"/>
      </w:divBdr>
    </w:div>
    <w:div w:id="1123228313">
      <w:bodyDiv w:val="1"/>
      <w:marLeft w:val="0"/>
      <w:marRight w:val="0"/>
      <w:marTop w:val="0"/>
      <w:marBottom w:val="0"/>
      <w:divBdr>
        <w:top w:val="none" w:sz="0" w:space="0" w:color="auto"/>
        <w:left w:val="none" w:sz="0" w:space="0" w:color="auto"/>
        <w:bottom w:val="none" w:sz="0" w:space="0" w:color="auto"/>
        <w:right w:val="none" w:sz="0" w:space="0" w:color="auto"/>
      </w:divBdr>
    </w:div>
    <w:div w:id="1124692321">
      <w:bodyDiv w:val="1"/>
      <w:marLeft w:val="0"/>
      <w:marRight w:val="0"/>
      <w:marTop w:val="0"/>
      <w:marBottom w:val="0"/>
      <w:divBdr>
        <w:top w:val="none" w:sz="0" w:space="0" w:color="auto"/>
        <w:left w:val="none" w:sz="0" w:space="0" w:color="auto"/>
        <w:bottom w:val="none" w:sz="0" w:space="0" w:color="auto"/>
        <w:right w:val="none" w:sz="0" w:space="0" w:color="auto"/>
      </w:divBdr>
    </w:div>
    <w:div w:id="1130200242">
      <w:bodyDiv w:val="1"/>
      <w:marLeft w:val="0"/>
      <w:marRight w:val="0"/>
      <w:marTop w:val="0"/>
      <w:marBottom w:val="0"/>
      <w:divBdr>
        <w:top w:val="none" w:sz="0" w:space="0" w:color="auto"/>
        <w:left w:val="none" w:sz="0" w:space="0" w:color="auto"/>
        <w:bottom w:val="none" w:sz="0" w:space="0" w:color="auto"/>
        <w:right w:val="none" w:sz="0" w:space="0" w:color="auto"/>
      </w:divBdr>
    </w:div>
    <w:div w:id="1156918479">
      <w:bodyDiv w:val="1"/>
      <w:marLeft w:val="0"/>
      <w:marRight w:val="0"/>
      <w:marTop w:val="0"/>
      <w:marBottom w:val="0"/>
      <w:divBdr>
        <w:top w:val="none" w:sz="0" w:space="0" w:color="auto"/>
        <w:left w:val="none" w:sz="0" w:space="0" w:color="auto"/>
        <w:bottom w:val="none" w:sz="0" w:space="0" w:color="auto"/>
        <w:right w:val="none" w:sz="0" w:space="0" w:color="auto"/>
      </w:divBdr>
    </w:div>
    <w:div w:id="1162815499">
      <w:bodyDiv w:val="1"/>
      <w:marLeft w:val="0"/>
      <w:marRight w:val="0"/>
      <w:marTop w:val="0"/>
      <w:marBottom w:val="0"/>
      <w:divBdr>
        <w:top w:val="none" w:sz="0" w:space="0" w:color="auto"/>
        <w:left w:val="none" w:sz="0" w:space="0" w:color="auto"/>
        <w:bottom w:val="none" w:sz="0" w:space="0" w:color="auto"/>
        <w:right w:val="none" w:sz="0" w:space="0" w:color="auto"/>
      </w:divBdr>
    </w:div>
    <w:div w:id="1164320230">
      <w:bodyDiv w:val="1"/>
      <w:marLeft w:val="0"/>
      <w:marRight w:val="0"/>
      <w:marTop w:val="0"/>
      <w:marBottom w:val="0"/>
      <w:divBdr>
        <w:top w:val="none" w:sz="0" w:space="0" w:color="auto"/>
        <w:left w:val="none" w:sz="0" w:space="0" w:color="auto"/>
        <w:bottom w:val="none" w:sz="0" w:space="0" w:color="auto"/>
        <w:right w:val="none" w:sz="0" w:space="0" w:color="auto"/>
      </w:divBdr>
    </w:div>
    <w:div w:id="1171985536">
      <w:bodyDiv w:val="1"/>
      <w:marLeft w:val="0"/>
      <w:marRight w:val="0"/>
      <w:marTop w:val="0"/>
      <w:marBottom w:val="0"/>
      <w:divBdr>
        <w:top w:val="none" w:sz="0" w:space="0" w:color="auto"/>
        <w:left w:val="none" w:sz="0" w:space="0" w:color="auto"/>
        <w:bottom w:val="none" w:sz="0" w:space="0" w:color="auto"/>
        <w:right w:val="none" w:sz="0" w:space="0" w:color="auto"/>
      </w:divBdr>
    </w:div>
    <w:div w:id="1173836784">
      <w:bodyDiv w:val="1"/>
      <w:marLeft w:val="0"/>
      <w:marRight w:val="0"/>
      <w:marTop w:val="0"/>
      <w:marBottom w:val="0"/>
      <w:divBdr>
        <w:top w:val="none" w:sz="0" w:space="0" w:color="auto"/>
        <w:left w:val="none" w:sz="0" w:space="0" w:color="auto"/>
        <w:bottom w:val="none" w:sz="0" w:space="0" w:color="auto"/>
        <w:right w:val="none" w:sz="0" w:space="0" w:color="auto"/>
      </w:divBdr>
    </w:div>
    <w:div w:id="1178695395">
      <w:bodyDiv w:val="1"/>
      <w:marLeft w:val="0"/>
      <w:marRight w:val="0"/>
      <w:marTop w:val="0"/>
      <w:marBottom w:val="0"/>
      <w:divBdr>
        <w:top w:val="none" w:sz="0" w:space="0" w:color="auto"/>
        <w:left w:val="none" w:sz="0" w:space="0" w:color="auto"/>
        <w:bottom w:val="none" w:sz="0" w:space="0" w:color="auto"/>
        <w:right w:val="none" w:sz="0" w:space="0" w:color="auto"/>
      </w:divBdr>
    </w:div>
    <w:div w:id="1183713344">
      <w:bodyDiv w:val="1"/>
      <w:marLeft w:val="0"/>
      <w:marRight w:val="0"/>
      <w:marTop w:val="0"/>
      <w:marBottom w:val="0"/>
      <w:divBdr>
        <w:top w:val="none" w:sz="0" w:space="0" w:color="auto"/>
        <w:left w:val="none" w:sz="0" w:space="0" w:color="auto"/>
        <w:bottom w:val="none" w:sz="0" w:space="0" w:color="auto"/>
        <w:right w:val="none" w:sz="0" w:space="0" w:color="auto"/>
      </w:divBdr>
    </w:div>
    <w:div w:id="1184171534">
      <w:bodyDiv w:val="1"/>
      <w:marLeft w:val="0"/>
      <w:marRight w:val="0"/>
      <w:marTop w:val="0"/>
      <w:marBottom w:val="0"/>
      <w:divBdr>
        <w:top w:val="none" w:sz="0" w:space="0" w:color="auto"/>
        <w:left w:val="none" w:sz="0" w:space="0" w:color="auto"/>
        <w:bottom w:val="none" w:sz="0" w:space="0" w:color="auto"/>
        <w:right w:val="none" w:sz="0" w:space="0" w:color="auto"/>
      </w:divBdr>
    </w:div>
    <w:div w:id="1209729979">
      <w:bodyDiv w:val="1"/>
      <w:marLeft w:val="0"/>
      <w:marRight w:val="0"/>
      <w:marTop w:val="0"/>
      <w:marBottom w:val="0"/>
      <w:divBdr>
        <w:top w:val="none" w:sz="0" w:space="0" w:color="auto"/>
        <w:left w:val="none" w:sz="0" w:space="0" w:color="auto"/>
        <w:bottom w:val="none" w:sz="0" w:space="0" w:color="auto"/>
        <w:right w:val="none" w:sz="0" w:space="0" w:color="auto"/>
      </w:divBdr>
    </w:div>
    <w:div w:id="1213735185">
      <w:bodyDiv w:val="1"/>
      <w:marLeft w:val="0"/>
      <w:marRight w:val="0"/>
      <w:marTop w:val="0"/>
      <w:marBottom w:val="0"/>
      <w:divBdr>
        <w:top w:val="none" w:sz="0" w:space="0" w:color="auto"/>
        <w:left w:val="none" w:sz="0" w:space="0" w:color="auto"/>
        <w:bottom w:val="none" w:sz="0" w:space="0" w:color="auto"/>
        <w:right w:val="none" w:sz="0" w:space="0" w:color="auto"/>
      </w:divBdr>
    </w:div>
    <w:div w:id="1218276090">
      <w:bodyDiv w:val="1"/>
      <w:marLeft w:val="0"/>
      <w:marRight w:val="0"/>
      <w:marTop w:val="0"/>
      <w:marBottom w:val="0"/>
      <w:divBdr>
        <w:top w:val="none" w:sz="0" w:space="0" w:color="auto"/>
        <w:left w:val="none" w:sz="0" w:space="0" w:color="auto"/>
        <w:bottom w:val="none" w:sz="0" w:space="0" w:color="auto"/>
        <w:right w:val="none" w:sz="0" w:space="0" w:color="auto"/>
      </w:divBdr>
    </w:div>
    <w:div w:id="1224102073">
      <w:bodyDiv w:val="1"/>
      <w:marLeft w:val="0"/>
      <w:marRight w:val="0"/>
      <w:marTop w:val="0"/>
      <w:marBottom w:val="0"/>
      <w:divBdr>
        <w:top w:val="none" w:sz="0" w:space="0" w:color="auto"/>
        <w:left w:val="none" w:sz="0" w:space="0" w:color="auto"/>
        <w:bottom w:val="none" w:sz="0" w:space="0" w:color="auto"/>
        <w:right w:val="none" w:sz="0" w:space="0" w:color="auto"/>
      </w:divBdr>
    </w:div>
    <w:div w:id="1248492039">
      <w:bodyDiv w:val="1"/>
      <w:marLeft w:val="0"/>
      <w:marRight w:val="0"/>
      <w:marTop w:val="0"/>
      <w:marBottom w:val="0"/>
      <w:divBdr>
        <w:top w:val="none" w:sz="0" w:space="0" w:color="auto"/>
        <w:left w:val="none" w:sz="0" w:space="0" w:color="auto"/>
        <w:bottom w:val="none" w:sz="0" w:space="0" w:color="auto"/>
        <w:right w:val="none" w:sz="0" w:space="0" w:color="auto"/>
      </w:divBdr>
    </w:div>
    <w:div w:id="1272323462">
      <w:bodyDiv w:val="1"/>
      <w:marLeft w:val="0"/>
      <w:marRight w:val="0"/>
      <w:marTop w:val="0"/>
      <w:marBottom w:val="0"/>
      <w:divBdr>
        <w:top w:val="none" w:sz="0" w:space="0" w:color="auto"/>
        <w:left w:val="none" w:sz="0" w:space="0" w:color="auto"/>
        <w:bottom w:val="none" w:sz="0" w:space="0" w:color="auto"/>
        <w:right w:val="none" w:sz="0" w:space="0" w:color="auto"/>
      </w:divBdr>
    </w:div>
    <w:div w:id="1283420539">
      <w:bodyDiv w:val="1"/>
      <w:marLeft w:val="0"/>
      <w:marRight w:val="0"/>
      <w:marTop w:val="0"/>
      <w:marBottom w:val="0"/>
      <w:divBdr>
        <w:top w:val="none" w:sz="0" w:space="0" w:color="auto"/>
        <w:left w:val="none" w:sz="0" w:space="0" w:color="auto"/>
        <w:bottom w:val="none" w:sz="0" w:space="0" w:color="auto"/>
        <w:right w:val="none" w:sz="0" w:space="0" w:color="auto"/>
      </w:divBdr>
    </w:div>
    <w:div w:id="1284530775">
      <w:bodyDiv w:val="1"/>
      <w:marLeft w:val="0"/>
      <w:marRight w:val="0"/>
      <w:marTop w:val="0"/>
      <w:marBottom w:val="0"/>
      <w:divBdr>
        <w:top w:val="none" w:sz="0" w:space="0" w:color="auto"/>
        <w:left w:val="none" w:sz="0" w:space="0" w:color="auto"/>
        <w:bottom w:val="none" w:sz="0" w:space="0" w:color="auto"/>
        <w:right w:val="none" w:sz="0" w:space="0" w:color="auto"/>
      </w:divBdr>
    </w:div>
    <w:div w:id="1285621739">
      <w:bodyDiv w:val="1"/>
      <w:marLeft w:val="0"/>
      <w:marRight w:val="0"/>
      <w:marTop w:val="0"/>
      <w:marBottom w:val="0"/>
      <w:divBdr>
        <w:top w:val="none" w:sz="0" w:space="0" w:color="auto"/>
        <w:left w:val="none" w:sz="0" w:space="0" w:color="auto"/>
        <w:bottom w:val="none" w:sz="0" w:space="0" w:color="auto"/>
        <w:right w:val="none" w:sz="0" w:space="0" w:color="auto"/>
      </w:divBdr>
    </w:div>
    <w:div w:id="1290546279">
      <w:bodyDiv w:val="1"/>
      <w:marLeft w:val="0"/>
      <w:marRight w:val="0"/>
      <w:marTop w:val="0"/>
      <w:marBottom w:val="0"/>
      <w:divBdr>
        <w:top w:val="none" w:sz="0" w:space="0" w:color="auto"/>
        <w:left w:val="none" w:sz="0" w:space="0" w:color="auto"/>
        <w:bottom w:val="none" w:sz="0" w:space="0" w:color="auto"/>
        <w:right w:val="none" w:sz="0" w:space="0" w:color="auto"/>
      </w:divBdr>
    </w:div>
    <w:div w:id="1290739613">
      <w:bodyDiv w:val="1"/>
      <w:marLeft w:val="0"/>
      <w:marRight w:val="0"/>
      <w:marTop w:val="0"/>
      <w:marBottom w:val="0"/>
      <w:divBdr>
        <w:top w:val="none" w:sz="0" w:space="0" w:color="auto"/>
        <w:left w:val="none" w:sz="0" w:space="0" w:color="auto"/>
        <w:bottom w:val="none" w:sz="0" w:space="0" w:color="auto"/>
        <w:right w:val="none" w:sz="0" w:space="0" w:color="auto"/>
      </w:divBdr>
    </w:div>
    <w:div w:id="1304848109">
      <w:bodyDiv w:val="1"/>
      <w:marLeft w:val="0"/>
      <w:marRight w:val="0"/>
      <w:marTop w:val="0"/>
      <w:marBottom w:val="0"/>
      <w:divBdr>
        <w:top w:val="none" w:sz="0" w:space="0" w:color="auto"/>
        <w:left w:val="none" w:sz="0" w:space="0" w:color="auto"/>
        <w:bottom w:val="none" w:sz="0" w:space="0" w:color="auto"/>
        <w:right w:val="none" w:sz="0" w:space="0" w:color="auto"/>
      </w:divBdr>
    </w:div>
    <w:div w:id="1312173008">
      <w:bodyDiv w:val="1"/>
      <w:marLeft w:val="0"/>
      <w:marRight w:val="0"/>
      <w:marTop w:val="0"/>
      <w:marBottom w:val="0"/>
      <w:divBdr>
        <w:top w:val="none" w:sz="0" w:space="0" w:color="auto"/>
        <w:left w:val="none" w:sz="0" w:space="0" w:color="auto"/>
        <w:bottom w:val="none" w:sz="0" w:space="0" w:color="auto"/>
        <w:right w:val="none" w:sz="0" w:space="0" w:color="auto"/>
      </w:divBdr>
    </w:div>
    <w:div w:id="1316180393">
      <w:bodyDiv w:val="1"/>
      <w:marLeft w:val="0"/>
      <w:marRight w:val="0"/>
      <w:marTop w:val="0"/>
      <w:marBottom w:val="0"/>
      <w:divBdr>
        <w:top w:val="none" w:sz="0" w:space="0" w:color="auto"/>
        <w:left w:val="none" w:sz="0" w:space="0" w:color="auto"/>
        <w:bottom w:val="none" w:sz="0" w:space="0" w:color="auto"/>
        <w:right w:val="none" w:sz="0" w:space="0" w:color="auto"/>
      </w:divBdr>
    </w:div>
    <w:div w:id="1318607209">
      <w:bodyDiv w:val="1"/>
      <w:marLeft w:val="0"/>
      <w:marRight w:val="0"/>
      <w:marTop w:val="0"/>
      <w:marBottom w:val="0"/>
      <w:divBdr>
        <w:top w:val="none" w:sz="0" w:space="0" w:color="auto"/>
        <w:left w:val="none" w:sz="0" w:space="0" w:color="auto"/>
        <w:bottom w:val="none" w:sz="0" w:space="0" w:color="auto"/>
        <w:right w:val="none" w:sz="0" w:space="0" w:color="auto"/>
      </w:divBdr>
    </w:div>
    <w:div w:id="1330211726">
      <w:bodyDiv w:val="1"/>
      <w:marLeft w:val="0"/>
      <w:marRight w:val="0"/>
      <w:marTop w:val="0"/>
      <w:marBottom w:val="0"/>
      <w:divBdr>
        <w:top w:val="none" w:sz="0" w:space="0" w:color="auto"/>
        <w:left w:val="none" w:sz="0" w:space="0" w:color="auto"/>
        <w:bottom w:val="none" w:sz="0" w:space="0" w:color="auto"/>
        <w:right w:val="none" w:sz="0" w:space="0" w:color="auto"/>
      </w:divBdr>
    </w:div>
    <w:div w:id="1335454995">
      <w:bodyDiv w:val="1"/>
      <w:marLeft w:val="0"/>
      <w:marRight w:val="0"/>
      <w:marTop w:val="0"/>
      <w:marBottom w:val="0"/>
      <w:divBdr>
        <w:top w:val="none" w:sz="0" w:space="0" w:color="auto"/>
        <w:left w:val="none" w:sz="0" w:space="0" w:color="auto"/>
        <w:bottom w:val="none" w:sz="0" w:space="0" w:color="auto"/>
        <w:right w:val="none" w:sz="0" w:space="0" w:color="auto"/>
      </w:divBdr>
    </w:div>
    <w:div w:id="1341199573">
      <w:bodyDiv w:val="1"/>
      <w:marLeft w:val="0"/>
      <w:marRight w:val="0"/>
      <w:marTop w:val="0"/>
      <w:marBottom w:val="0"/>
      <w:divBdr>
        <w:top w:val="none" w:sz="0" w:space="0" w:color="auto"/>
        <w:left w:val="none" w:sz="0" w:space="0" w:color="auto"/>
        <w:bottom w:val="none" w:sz="0" w:space="0" w:color="auto"/>
        <w:right w:val="none" w:sz="0" w:space="0" w:color="auto"/>
      </w:divBdr>
    </w:div>
    <w:div w:id="1342859238">
      <w:bodyDiv w:val="1"/>
      <w:marLeft w:val="0"/>
      <w:marRight w:val="0"/>
      <w:marTop w:val="0"/>
      <w:marBottom w:val="0"/>
      <w:divBdr>
        <w:top w:val="none" w:sz="0" w:space="0" w:color="auto"/>
        <w:left w:val="none" w:sz="0" w:space="0" w:color="auto"/>
        <w:bottom w:val="none" w:sz="0" w:space="0" w:color="auto"/>
        <w:right w:val="none" w:sz="0" w:space="0" w:color="auto"/>
      </w:divBdr>
    </w:div>
    <w:div w:id="1348412363">
      <w:bodyDiv w:val="1"/>
      <w:marLeft w:val="0"/>
      <w:marRight w:val="0"/>
      <w:marTop w:val="0"/>
      <w:marBottom w:val="0"/>
      <w:divBdr>
        <w:top w:val="none" w:sz="0" w:space="0" w:color="auto"/>
        <w:left w:val="none" w:sz="0" w:space="0" w:color="auto"/>
        <w:bottom w:val="none" w:sz="0" w:space="0" w:color="auto"/>
        <w:right w:val="none" w:sz="0" w:space="0" w:color="auto"/>
      </w:divBdr>
    </w:div>
    <w:div w:id="1358966955">
      <w:bodyDiv w:val="1"/>
      <w:marLeft w:val="0"/>
      <w:marRight w:val="0"/>
      <w:marTop w:val="0"/>
      <w:marBottom w:val="0"/>
      <w:divBdr>
        <w:top w:val="none" w:sz="0" w:space="0" w:color="auto"/>
        <w:left w:val="none" w:sz="0" w:space="0" w:color="auto"/>
        <w:bottom w:val="none" w:sz="0" w:space="0" w:color="auto"/>
        <w:right w:val="none" w:sz="0" w:space="0" w:color="auto"/>
      </w:divBdr>
    </w:div>
    <w:div w:id="1362242178">
      <w:bodyDiv w:val="1"/>
      <w:marLeft w:val="0"/>
      <w:marRight w:val="0"/>
      <w:marTop w:val="0"/>
      <w:marBottom w:val="0"/>
      <w:divBdr>
        <w:top w:val="none" w:sz="0" w:space="0" w:color="auto"/>
        <w:left w:val="none" w:sz="0" w:space="0" w:color="auto"/>
        <w:bottom w:val="none" w:sz="0" w:space="0" w:color="auto"/>
        <w:right w:val="none" w:sz="0" w:space="0" w:color="auto"/>
      </w:divBdr>
    </w:div>
    <w:div w:id="1367831826">
      <w:bodyDiv w:val="1"/>
      <w:marLeft w:val="0"/>
      <w:marRight w:val="0"/>
      <w:marTop w:val="0"/>
      <w:marBottom w:val="0"/>
      <w:divBdr>
        <w:top w:val="none" w:sz="0" w:space="0" w:color="auto"/>
        <w:left w:val="none" w:sz="0" w:space="0" w:color="auto"/>
        <w:bottom w:val="none" w:sz="0" w:space="0" w:color="auto"/>
        <w:right w:val="none" w:sz="0" w:space="0" w:color="auto"/>
      </w:divBdr>
    </w:div>
    <w:div w:id="1368683397">
      <w:bodyDiv w:val="1"/>
      <w:marLeft w:val="0"/>
      <w:marRight w:val="0"/>
      <w:marTop w:val="0"/>
      <w:marBottom w:val="0"/>
      <w:divBdr>
        <w:top w:val="none" w:sz="0" w:space="0" w:color="auto"/>
        <w:left w:val="none" w:sz="0" w:space="0" w:color="auto"/>
        <w:bottom w:val="none" w:sz="0" w:space="0" w:color="auto"/>
        <w:right w:val="none" w:sz="0" w:space="0" w:color="auto"/>
      </w:divBdr>
    </w:div>
    <w:div w:id="1368792688">
      <w:bodyDiv w:val="1"/>
      <w:marLeft w:val="0"/>
      <w:marRight w:val="0"/>
      <w:marTop w:val="0"/>
      <w:marBottom w:val="0"/>
      <w:divBdr>
        <w:top w:val="none" w:sz="0" w:space="0" w:color="auto"/>
        <w:left w:val="none" w:sz="0" w:space="0" w:color="auto"/>
        <w:bottom w:val="none" w:sz="0" w:space="0" w:color="auto"/>
        <w:right w:val="none" w:sz="0" w:space="0" w:color="auto"/>
      </w:divBdr>
    </w:div>
    <w:div w:id="1384210268">
      <w:bodyDiv w:val="1"/>
      <w:marLeft w:val="0"/>
      <w:marRight w:val="0"/>
      <w:marTop w:val="0"/>
      <w:marBottom w:val="0"/>
      <w:divBdr>
        <w:top w:val="none" w:sz="0" w:space="0" w:color="auto"/>
        <w:left w:val="none" w:sz="0" w:space="0" w:color="auto"/>
        <w:bottom w:val="none" w:sz="0" w:space="0" w:color="auto"/>
        <w:right w:val="none" w:sz="0" w:space="0" w:color="auto"/>
      </w:divBdr>
    </w:div>
    <w:div w:id="1408189456">
      <w:bodyDiv w:val="1"/>
      <w:marLeft w:val="0"/>
      <w:marRight w:val="0"/>
      <w:marTop w:val="0"/>
      <w:marBottom w:val="0"/>
      <w:divBdr>
        <w:top w:val="none" w:sz="0" w:space="0" w:color="auto"/>
        <w:left w:val="none" w:sz="0" w:space="0" w:color="auto"/>
        <w:bottom w:val="none" w:sz="0" w:space="0" w:color="auto"/>
        <w:right w:val="none" w:sz="0" w:space="0" w:color="auto"/>
      </w:divBdr>
    </w:div>
    <w:div w:id="1411653953">
      <w:bodyDiv w:val="1"/>
      <w:marLeft w:val="0"/>
      <w:marRight w:val="0"/>
      <w:marTop w:val="0"/>
      <w:marBottom w:val="0"/>
      <w:divBdr>
        <w:top w:val="none" w:sz="0" w:space="0" w:color="auto"/>
        <w:left w:val="none" w:sz="0" w:space="0" w:color="auto"/>
        <w:bottom w:val="none" w:sz="0" w:space="0" w:color="auto"/>
        <w:right w:val="none" w:sz="0" w:space="0" w:color="auto"/>
      </w:divBdr>
    </w:div>
    <w:div w:id="1412508133">
      <w:bodyDiv w:val="1"/>
      <w:marLeft w:val="0"/>
      <w:marRight w:val="0"/>
      <w:marTop w:val="0"/>
      <w:marBottom w:val="0"/>
      <w:divBdr>
        <w:top w:val="none" w:sz="0" w:space="0" w:color="auto"/>
        <w:left w:val="none" w:sz="0" w:space="0" w:color="auto"/>
        <w:bottom w:val="none" w:sz="0" w:space="0" w:color="auto"/>
        <w:right w:val="none" w:sz="0" w:space="0" w:color="auto"/>
      </w:divBdr>
    </w:div>
    <w:div w:id="1419521599">
      <w:bodyDiv w:val="1"/>
      <w:marLeft w:val="0"/>
      <w:marRight w:val="0"/>
      <w:marTop w:val="0"/>
      <w:marBottom w:val="0"/>
      <w:divBdr>
        <w:top w:val="none" w:sz="0" w:space="0" w:color="auto"/>
        <w:left w:val="none" w:sz="0" w:space="0" w:color="auto"/>
        <w:bottom w:val="none" w:sz="0" w:space="0" w:color="auto"/>
        <w:right w:val="none" w:sz="0" w:space="0" w:color="auto"/>
      </w:divBdr>
    </w:div>
    <w:div w:id="1436748481">
      <w:bodyDiv w:val="1"/>
      <w:marLeft w:val="0"/>
      <w:marRight w:val="0"/>
      <w:marTop w:val="0"/>
      <w:marBottom w:val="0"/>
      <w:divBdr>
        <w:top w:val="none" w:sz="0" w:space="0" w:color="auto"/>
        <w:left w:val="none" w:sz="0" w:space="0" w:color="auto"/>
        <w:bottom w:val="none" w:sz="0" w:space="0" w:color="auto"/>
        <w:right w:val="none" w:sz="0" w:space="0" w:color="auto"/>
      </w:divBdr>
    </w:div>
    <w:div w:id="1440029576">
      <w:bodyDiv w:val="1"/>
      <w:marLeft w:val="0"/>
      <w:marRight w:val="0"/>
      <w:marTop w:val="0"/>
      <w:marBottom w:val="0"/>
      <w:divBdr>
        <w:top w:val="none" w:sz="0" w:space="0" w:color="auto"/>
        <w:left w:val="none" w:sz="0" w:space="0" w:color="auto"/>
        <w:bottom w:val="none" w:sz="0" w:space="0" w:color="auto"/>
        <w:right w:val="none" w:sz="0" w:space="0" w:color="auto"/>
      </w:divBdr>
    </w:div>
    <w:div w:id="1442217609">
      <w:bodyDiv w:val="1"/>
      <w:marLeft w:val="0"/>
      <w:marRight w:val="0"/>
      <w:marTop w:val="0"/>
      <w:marBottom w:val="0"/>
      <w:divBdr>
        <w:top w:val="none" w:sz="0" w:space="0" w:color="auto"/>
        <w:left w:val="none" w:sz="0" w:space="0" w:color="auto"/>
        <w:bottom w:val="none" w:sz="0" w:space="0" w:color="auto"/>
        <w:right w:val="none" w:sz="0" w:space="0" w:color="auto"/>
      </w:divBdr>
    </w:div>
    <w:div w:id="1448426728">
      <w:bodyDiv w:val="1"/>
      <w:marLeft w:val="0"/>
      <w:marRight w:val="0"/>
      <w:marTop w:val="0"/>
      <w:marBottom w:val="0"/>
      <w:divBdr>
        <w:top w:val="none" w:sz="0" w:space="0" w:color="auto"/>
        <w:left w:val="none" w:sz="0" w:space="0" w:color="auto"/>
        <w:bottom w:val="none" w:sz="0" w:space="0" w:color="auto"/>
        <w:right w:val="none" w:sz="0" w:space="0" w:color="auto"/>
      </w:divBdr>
    </w:div>
    <w:div w:id="1452823002">
      <w:bodyDiv w:val="1"/>
      <w:marLeft w:val="0"/>
      <w:marRight w:val="0"/>
      <w:marTop w:val="0"/>
      <w:marBottom w:val="0"/>
      <w:divBdr>
        <w:top w:val="none" w:sz="0" w:space="0" w:color="auto"/>
        <w:left w:val="none" w:sz="0" w:space="0" w:color="auto"/>
        <w:bottom w:val="none" w:sz="0" w:space="0" w:color="auto"/>
        <w:right w:val="none" w:sz="0" w:space="0" w:color="auto"/>
      </w:divBdr>
    </w:div>
    <w:div w:id="1456867049">
      <w:bodyDiv w:val="1"/>
      <w:marLeft w:val="0"/>
      <w:marRight w:val="0"/>
      <w:marTop w:val="0"/>
      <w:marBottom w:val="0"/>
      <w:divBdr>
        <w:top w:val="none" w:sz="0" w:space="0" w:color="auto"/>
        <w:left w:val="none" w:sz="0" w:space="0" w:color="auto"/>
        <w:bottom w:val="none" w:sz="0" w:space="0" w:color="auto"/>
        <w:right w:val="none" w:sz="0" w:space="0" w:color="auto"/>
      </w:divBdr>
    </w:div>
    <w:div w:id="1458985508">
      <w:bodyDiv w:val="1"/>
      <w:marLeft w:val="0"/>
      <w:marRight w:val="0"/>
      <w:marTop w:val="0"/>
      <w:marBottom w:val="0"/>
      <w:divBdr>
        <w:top w:val="none" w:sz="0" w:space="0" w:color="auto"/>
        <w:left w:val="none" w:sz="0" w:space="0" w:color="auto"/>
        <w:bottom w:val="none" w:sz="0" w:space="0" w:color="auto"/>
        <w:right w:val="none" w:sz="0" w:space="0" w:color="auto"/>
      </w:divBdr>
    </w:div>
    <w:div w:id="1468279056">
      <w:bodyDiv w:val="1"/>
      <w:marLeft w:val="0"/>
      <w:marRight w:val="0"/>
      <w:marTop w:val="0"/>
      <w:marBottom w:val="0"/>
      <w:divBdr>
        <w:top w:val="none" w:sz="0" w:space="0" w:color="auto"/>
        <w:left w:val="none" w:sz="0" w:space="0" w:color="auto"/>
        <w:bottom w:val="none" w:sz="0" w:space="0" w:color="auto"/>
        <w:right w:val="none" w:sz="0" w:space="0" w:color="auto"/>
      </w:divBdr>
    </w:div>
    <w:div w:id="1469545356">
      <w:bodyDiv w:val="1"/>
      <w:marLeft w:val="0"/>
      <w:marRight w:val="0"/>
      <w:marTop w:val="0"/>
      <w:marBottom w:val="0"/>
      <w:divBdr>
        <w:top w:val="none" w:sz="0" w:space="0" w:color="auto"/>
        <w:left w:val="none" w:sz="0" w:space="0" w:color="auto"/>
        <w:bottom w:val="none" w:sz="0" w:space="0" w:color="auto"/>
        <w:right w:val="none" w:sz="0" w:space="0" w:color="auto"/>
      </w:divBdr>
    </w:div>
    <w:div w:id="1478718768">
      <w:bodyDiv w:val="1"/>
      <w:marLeft w:val="0"/>
      <w:marRight w:val="0"/>
      <w:marTop w:val="0"/>
      <w:marBottom w:val="0"/>
      <w:divBdr>
        <w:top w:val="none" w:sz="0" w:space="0" w:color="auto"/>
        <w:left w:val="none" w:sz="0" w:space="0" w:color="auto"/>
        <w:bottom w:val="none" w:sz="0" w:space="0" w:color="auto"/>
        <w:right w:val="none" w:sz="0" w:space="0" w:color="auto"/>
      </w:divBdr>
    </w:div>
    <w:div w:id="1478917385">
      <w:bodyDiv w:val="1"/>
      <w:marLeft w:val="0"/>
      <w:marRight w:val="0"/>
      <w:marTop w:val="0"/>
      <w:marBottom w:val="0"/>
      <w:divBdr>
        <w:top w:val="none" w:sz="0" w:space="0" w:color="auto"/>
        <w:left w:val="none" w:sz="0" w:space="0" w:color="auto"/>
        <w:bottom w:val="none" w:sz="0" w:space="0" w:color="auto"/>
        <w:right w:val="none" w:sz="0" w:space="0" w:color="auto"/>
      </w:divBdr>
    </w:div>
    <w:div w:id="1482386332">
      <w:bodyDiv w:val="1"/>
      <w:marLeft w:val="0"/>
      <w:marRight w:val="0"/>
      <w:marTop w:val="0"/>
      <w:marBottom w:val="0"/>
      <w:divBdr>
        <w:top w:val="none" w:sz="0" w:space="0" w:color="auto"/>
        <w:left w:val="none" w:sz="0" w:space="0" w:color="auto"/>
        <w:bottom w:val="none" w:sz="0" w:space="0" w:color="auto"/>
        <w:right w:val="none" w:sz="0" w:space="0" w:color="auto"/>
      </w:divBdr>
    </w:div>
    <w:div w:id="1491750136">
      <w:bodyDiv w:val="1"/>
      <w:marLeft w:val="0"/>
      <w:marRight w:val="0"/>
      <w:marTop w:val="0"/>
      <w:marBottom w:val="0"/>
      <w:divBdr>
        <w:top w:val="none" w:sz="0" w:space="0" w:color="auto"/>
        <w:left w:val="none" w:sz="0" w:space="0" w:color="auto"/>
        <w:bottom w:val="none" w:sz="0" w:space="0" w:color="auto"/>
        <w:right w:val="none" w:sz="0" w:space="0" w:color="auto"/>
      </w:divBdr>
    </w:div>
    <w:div w:id="1497379313">
      <w:bodyDiv w:val="1"/>
      <w:marLeft w:val="0"/>
      <w:marRight w:val="0"/>
      <w:marTop w:val="0"/>
      <w:marBottom w:val="0"/>
      <w:divBdr>
        <w:top w:val="none" w:sz="0" w:space="0" w:color="auto"/>
        <w:left w:val="none" w:sz="0" w:space="0" w:color="auto"/>
        <w:bottom w:val="none" w:sz="0" w:space="0" w:color="auto"/>
        <w:right w:val="none" w:sz="0" w:space="0" w:color="auto"/>
      </w:divBdr>
    </w:div>
    <w:div w:id="1498880907">
      <w:bodyDiv w:val="1"/>
      <w:marLeft w:val="0"/>
      <w:marRight w:val="0"/>
      <w:marTop w:val="0"/>
      <w:marBottom w:val="0"/>
      <w:divBdr>
        <w:top w:val="none" w:sz="0" w:space="0" w:color="auto"/>
        <w:left w:val="none" w:sz="0" w:space="0" w:color="auto"/>
        <w:bottom w:val="none" w:sz="0" w:space="0" w:color="auto"/>
        <w:right w:val="none" w:sz="0" w:space="0" w:color="auto"/>
      </w:divBdr>
    </w:div>
    <w:div w:id="1501313887">
      <w:bodyDiv w:val="1"/>
      <w:marLeft w:val="0"/>
      <w:marRight w:val="0"/>
      <w:marTop w:val="0"/>
      <w:marBottom w:val="0"/>
      <w:divBdr>
        <w:top w:val="none" w:sz="0" w:space="0" w:color="auto"/>
        <w:left w:val="none" w:sz="0" w:space="0" w:color="auto"/>
        <w:bottom w:val="none" w:sz="0" w:space="0" w:color="auto"/>
        <w:right w:val="none" w:sz="0" w:space="0" w:color="auto"/>
      </w:divBdr>
    </w:div>
    <w:div w:id="1511018880">
      <w:bodyDiv w:val="1"/>
      <w:marLeft w:val="0"/>
      <w:marRight w:val="0"/>
      <w:marTop w:val="0"/>
      <w:marBottom w:val="0"/>
      <w:divBdr>
        <w:top w:val="none" w:sz="0" w:space="0" w:color="auto"/>
        <w:left w:val="none" w:sz="0" w:space="0" w:color="auto"/>
        <w:bottom w:val="none" w:sz="0" w:space="0" w:color="auto"/>
        <w:right w:val="none" w:sz="0" w:space="0" w:color="auto"/>
      </w:divBdr>
    </w:div>
    <w:div w:id="1518230683">
      <w:bodyDiv w:val="1"/>
      <w:marLeft w:val="0"/>
      <w:marRight w:val="0"/>
      <w:marTop w:val="0"/>
      <w:marBottom w:val="0"/>
      <w:divBdr>
        <w:top w:val="none" w:sz="0" w:space="0" w:color="auto"/>
        <w:left w:val="none" w:sz="0" w:space="0" w:color="auto"/>
        <w:bottom w:val="none" w:sz="0" w:space="0" w:color="auto"/>
        <w:right w:val="none" w:sz="0" w:space="0" w:color="auto"/>
      </w:divBdr>
    </w:div>
    <w:div w:id="1521434026">
      <w:bodyDiv w:val="1"/>
      <w:marLeft w:val="0"/>
      <w:marRight w:val="0"/>
      <w:marTop w:val="0"/>
      <w:marBottom w:val="0"/>
      <w:divBdr>
        <w:top w:val="none" w:sz="0" w:space="0" w:color="auto"/>
        <w:left w:val="none" w:sz="0" w:space="0" w:color="auto"/>
        <w:bottom w:val="none" w:sz="0" w:space="0" w:color="auto"/>
        <w:right w:val="none" w:sz="0" w:space="0" w:color="auto"/>
      </w:divBdr>
    </w:div>
    <w:div w:id="1522084170">
      <w:bodyDiv w:val="1"/>
      <w:marLeft w:val="0"/>
      <w:marRight w:val="0"/>
      <w:marTop w:val="0"/>
      <w:marBottom w:val="0"/>
      <w:divBdr>
        <w:top w:val="none" w:sz="0" w:space="0" w:color="auto"/>
        <w:left w:val="none" w:sz="0" w:space="0" w:color="auto"/>
        <w:bottom w:val="none" w:sz="0" w:space="0" w:color="auto"/>
        <w:right w:val="none" w:sz="0" w:space="0" w:color="auto"/>
      </w:divBdr>
    </w:div>
    <w:div w:id="1529685991">
      <w:bodyDiv w:val="1"/>
      <w:marLeft w:val="0"/>
      <w:marRight w:val="0"/>
      <w:marTop w:val="0"/>
      <w:marBottom w:val="0"/>
      <w:divBdr>
        <w:top w:val="none" w:sz="0" w:space="0" w:color="auto"/>
        <w:left w:val="none" w:sz="0" w:space="0" w:color="auto"/>
        <w:bottom w:val="none" w:sz="0" w:space="0" w:color="auto"/>
        <w:right w:val="none" w:sz="0" w:space="0" w:color="auto"/>
      </w:divBdr>
    </w:div>
    <w:div w:id="1532186487">
      <w:bodyDiv w:val="1"/>
      <w:marLeft w:val="0"/>
      <w:marRight w:val="0"/>
      <w:marTop w:val="0"/>
      <w:marBottom w:val="0"/>
      <w:divBdr>
        <w:top w:val="none" w:sz="0" w:space="0" w:color="auto"/>
        <w:left w:val="none" w:sz="0" w:space="0" w:color="auto"/>
        <w:bottom w:val="none" w:sz="0" w:space="0" w:color="auto"/>
        <w:right w:val="none" w:sz="0" w:space="0" w:color="auto"/>
      </w:divBdr>
    </w:div>
    <w:div w:id="1537231906">
      <w:bodyDiv w:val="1"/>
      <w:marLeft w:val="0"/>
      <w:marRight w:val="0"/>
      <w:marTop w:val="0"/>
      <w:marBottom w:val="0"/>
      <w:divBdr>
        <w:top w:val="none" w:sz="0" w:space="0" w:color="auto"/>
        <w:left w:val="none" w:sz="0" w:space="0" w:color="auto"/>
        <w:bottom w:val="none" w:sz="0" w:space="0" w:color="auto"/>
        <w:right w:val="none" w:sz="0" w:space="0" w:color="auto"/>
      </w:divBdr>
    </w:div>
    <w:div w:id="1548565198">
      <w:bodyDiv w:val="1"/>
      <w:marLeft w:val="0"/>
      <w:marRight w:val="0"/>
      <w:marTop w:val="0"/>
      <w:marBottom w:val="0"/>
      <w:divBdr>
        <w:top w:val="none" w:sz="0" w:space="0" w:color="auto"/>
        <w:left w:val="none" w:sz="0" w:space="0" w:color="auto"/>
        <w:bottom w:val="none" w:sz="0" w:space="0" w:color="auto"/>
        <w:right w:val="none" w:sz="0" w:space="0" w:color="auto"/>
      </w:divBdr>
    </w:div>
    <w:div w:id="1549336682">
      <w:bodyDiv w:val="1"/>
      <w:marLeft w:val="0"/>
      <w:marRight w:val="0"/>
      <w:marTop w:val="0"/>
      <w:marBottom w:val="0"/>
      <w:divBdr>
        <w:top w:val="none" w:sz="0" w:space="0" w:color="auto"/>
        <w:left w:val="none" w:sz="0" w:space="0" w:color="auto"/>
        <w:bottom w:val="none" w:sz="0" w:space="0" w:color="auto"/>
        <w:right w:val="none" w:sz="0" w:space="0" w:color="auto"/>
      </w:divBdr>
    </w:div>
    <w:div w:id="1550459778">
      <w:bodyDiv w:val="1"/>
      <w:marLeft w:val="0"/>
      <w:marRight w:val="0"/>
      <w:marTop w:val="0"/>
      <w:marBottom w:val="0"/>
      <w:divBdr>
        <w:top w:val="none" w:sz="0" w:space="0" w:color="auto"/>
        <w:left w:val="none" w:sz="0" w:space="0" w:color="auto"/>
        <w:bottom w:val="none" w:sz="0" w:space="0" w:color="auto"/>
        <w:right w:val="none" w:sz="0" w:space="0" w:color="auto"/>
      </w:divBdr>
    </w:div>
    <w:div w:id="1554730959">
      <w:bodyDiv w:val="1"/>
      <w:marLeft w:val="0"/>
      <w:marRight w:val="0"/>
      <w:marTop w:val="0"/>
      <w:marBottom w:val="0"/>
      <w:divBdr>
        <w:top w:val="none" w:sz="0" w:space="0" w:color="auto"/>
        <w:left w:val="none" w:sz="0" w:space="0" w:color="auto"/>
        <w:bottom w:val="none" w:sz="0" w:space="0" w:color="auto"/>
        <w:right w:val="none" w:sz="0" w:space="0" w:color="auto"/>
      </w:divBdr>
    </w:div>
    <w:div w:id="1565484261">
      <w:bodyDiv w:val="1"/>
      <w:marLeft w:val="0"/>
      <w:marRight w:val="0"/>
      <w:marTop w:val="0"/>
      <w:marBottom w:val="0"/>
      <w:divBdr>
        <w:top w:val="none" w:sz="0" w:space="0" w:color="auto"/>
        <w:left w:val="none" w:sz="0" w:space="0" w:color="auto"/>
        <w:bottom w:val="none" w:sz="0" w:space="0" w:color="auto"/>
        <w:right w:val="none" w:sz="0" w:space="0" w:color="auto"/>
      </w:divBdr>
    </w:div>
    <w:div w:id="1567378677">
      <w:bodyDiv w:val="1"/>
      <w:marLeft w:val="0"/>
      <w:marRight w:val="0"/>
      <w:marTop w:val="0"/>
      <w:marBottom w:val="0"/>
      <w:divBdr>
        <w:top w:val="none" w:sz="0" w:space="0" w:color="auto"/>
        <w:left w:val="none" w:sz="0" w:space="0" w:color="auto"/>
        <w:bottom w:val="none" w:sz="0" w:space="0" w:color="auto"/>
        <w:right w:val="none" w:sz="0" w:space="0" w:color="auto"/>
      </w:divBdr>
    </w:div>
    <w:div w:id="1573545346">
      <w:bodyDiv w:val="1"/>
      <w:marLeft w:val="0"/>
      <w:marRight w:val="0"/>
      <w:marTop w:val="0"/>
      <w:marBottom w:val="0"/>
      <w:divBdr>
        <w:top w:val="none" w:sz="0" w:space="0" w:color="auto"/>
        <w:left w:val="none" w:sz="0" w:space="0" w:color="auto"/>
        <w:bottom w:val="none" w:sz="0" w:space="0" w:color="auto"/>
        <w:right w:val="none" w:sz="0" w:space="0" w:color="auto"/>
      </w:divBdr>
    </w:div>
    <w:div w:id="1579167248">
      <w:bodyDiv w:val="1"/>
      <w:marLeft w:val="0"/>
      <w:marRight w:val="0"/>
      <w:marTop w:val="0"/>
      <w:marBottom w:val="0"/>
      <w:divBdr>
        <w:top w:val="none" w:sz="0" w:space="0" w:color="auto"/>
        <w:left w:val="none" w:sz="0" w:space="0" w:color="auto"/>
        <w:bottom w:val="none" w:sz="0" w:space="0" w:color="auto"/>
        <w:right w:val="none" w:sz="0" w:space="0" w:color="auto"/>
      </w:divBdr>
    </w:div>
    <w:div w:id="1585652531">
      <w:bodyDiv w:val="1"/>
      <w:marLeft w:val="0"/>
      <w:marRight w:val="0"/>
      <w:marTop w:val="0"/>
      <w:marBottom w:val="0"/>
      <w:divBdr>
        <w:top w:val="none" w:sz="0" w:space="0" w:color="auto"/>
        <w:left w:val="none" w:sz="0" w:space="0" w:color="auto"/>
        <w:bottom w:val="none" w:sz="0" w:space="0" w:color="auto"/>
        <w:right w:val="none" w:sz="0" w:space="0" w:color="auto"/>
      </w:divBdr>
    </w:div>
    <w:div w:id="1589920169">
      <w:bodyDiv w:val="1"/>
      <w:marLeft w:val="0"/>
      <w:marRight w:val="0"/>
      <w:marTop w:val="0"/>
      <w:marBottom w:val="0"/>
      <w:divBdr>
        <w:top w:val="none" w:sz="0" w:space="0" w:color="auto"/>
        <w:left w:val="none" w:sz="0" w:space="0" w:color="auto"/>
        <w:bottom w:val="none" w:sz="0" w:space="0" w:color="auto"/>
        <w:right w:val="none" w:sz="0" w:space="0" w:color="auto"/>
      </w:divBdr>
    </w:div>
    <w:div w:id="1605766864">
      <w:bodyDiv w:val="1"/>
      <w:marLeft w:val="0"/>
      <w:marRight w:val="0"/>
      <w:marTop w:val="0"/>
      <w:marBottom w:val="0"/>
      <w:divBdr>
        <w:top w:val="none" w:sz="0" w:space="0" w:color="auto"/>
        <w:left w:val="none" w:sz="0" w:space="0" w:color="auto"/>
        <w:bottom w:val="none" w:sz="0" w:space="0" w:color="auto"/>
        <w:right w:val="none" w:sz="0" w:space="0" w:color="auto"/>
      </w:divBdr>
    </w:div>
    <w:div w:id="1613366843">
      <w:bodyDiv w:val="1"/>
      <w:marLeft w:val="0"/>
      <w:marRight w:val="0"/>
      <w:marTop w:val="0"/>
      <w:marBottom w:val="0"/>
      <w:divBdr>
        <w:top w:val="none" w:sz="0" w:space="0" w:color="auto"/>
        <w:left w:val="none" w:sz="0" w:space="0" w:color="auto"/>
        <w:bottom w:val="none" w:sz="0" w:space="0" w:color="auto"/>
        <w:right w:val="none" w:sz="0" w:space="0" w:color="auto"/>
      </w:divBdr>
    </w:div>
    <w:div w:id="1619722596">
      <w:bodyDiv w:val="1"/>
      <w:marLeft w:val="0"/>
      <w:marRight w:val="0"/>
      <w:marTop w:val="0"/>
      <w:marBottom w:val="0"/>
      <w:divBdr>
        <w:top w:val="none" w:sz="0" w:space="0" w:color="auto"/>
        <w:left w:val="none" w:sz="0" w:space="0" w:color="auto"/>
        <w:bottom w:val="none" w:sz="0" w:space="0" w:color="auto"/>
        <w:right w:val="none" w:sz="0" w:space="0" w:color="auto"/>
      </w:divBdr>
    </w:div>
    <w:div w:id="1639991229">
      <w:bodyDiv w:val="1"/>
      <w:marLeft w:val="0"/>
      <w:marRight w:val="0"/>
      <w:marTop w:val="0"/>
      <w:marBottom w:val="0"/>
      <w:divBdr>
        <w:top w:val="none" w:sz="0" w:space="0" w:color="auto"/>
        <w:left w:val="none" w:sz="0" w:space="0" w:color="auto"/>
        <w:bottom w:val="none" w:sz="0" w:space="0" w:color="auto"/>
        <w:right w:val="none" w:sz="0" w:space="0" w:color="auto"/>
      </w:divBdr>
    </w:div>
    <w:div w:id="1658847427">
      <w:bodyDiv w:val="1"/>
      <w:marLeft w:val="0"/>
      <w:marRight w:val="0"/>
      <w:marTop w:val="0"/>
      <w:marBottom w:val="0"/>
      <w:divBdr>
        <w:top w:val="none" w:sz="0" w:space="0" w:color="auto"/>
        <w:left w:val="none" w:sz="0" w:space="0" w:color="auto"/>
        <w:bottom w:val="none" w:sz="0" w:space="0" w:color="auto"/>
        <w:right w:val="none" w:sz="0" w:space="0" w:color="auto"/>
      </w:divBdr>
    </w:div>
    <w:div w:id="1662781117">
      <w:bodyDiv w:val="1"/>
      <w:marLeft w:val="0"/>
      <w:marRight w:val="0"/>
      <w:marTop w:val="0"/>
      <w:marBottom w:val="0"/>
      <w:divBdr>
        <w:top w:val="none" w:sz="0" w:space="0" w:color="auto"/>
        <w:left w:val="none" w:sz="0" w:space="0" w:color="auto"/>
        <w:bottom w:val="none" w:sz="0" w:space="0" w:color="auto"/>
        <w:right w:val="none" w:sz="0" w:space="0" w:color="auto"/>
      </w:divBdr>
    </w:div>
    <w:div w:id="1665165036">
      <w:bodyDiv w:val="1"/>
      <w:marLeft w:val="0"/>
      <w:marRight w:val="0"/>
      <w:marTop w:val="0"/>
      <w:marBottom w:val="0"/>
      <w:divBdr>
        <w:top w:val="none" w:sz="0" w:space="0" w:color="auto"/>
        <w:left w:val="none" w:sz="0" w:space="0" w:color="auto"/>
        <w:bottom w:val="none" w:sz="0" w:space="0" w:color="auto"/>
        <w:right w:val="none" w:sz="0" w:space="0" w:color="auto"/>
      </w:divBdr>
    </w:div>
    <w:div w:id="1665275449">
      <w:bodyDiv w:val="1"/>
      <w:marLeft w:val="0"/>
      <w:marRight w:val="0"/>
      <w:marTop w:val="0"/>
      <w:marBottom w:val="0"/>
      <w:divBdr>
        <w:top w:val="none" w:sz="0" w:space="0" w:color="auto"/>
        <w:left w:val="none" w:sz="0" w:space="0" w:color="auto"/>
        <w:bottom w:val="none" w:sz="0" w:space="0" w:color="auto"/>
        <w:right w:val="none" w:sz="0" w:space="0" w:color="auto"/>
      </w:divBdr>
    </w:div>
    <w:div w:id="1666477187">
      <w:bodyDiv w:val="1"/>
      <w:marLeft w:val="0"/>
      <w:marRight w:val="0"/>
      <w:marTop w:val="0"/>
      <w:marBottom w:val="0"/>
      <w:divBdr>
        <w:top w:val="none" w:sz="0" w:space="0" w:color="auto"/>
        <w:left w:val="none" w:sz="0" w:space="0" w:color="auto"/>
        <w:bottom w:val="none" w:sz="0" w:space="0" w:color="auto"/>
        <w:right w:val="none" w:sz="0" w:space="0" w:color="auto"/>
      </w:divBdr>
    </w:div>
    <w:div w:id="1682126955">
      <w:bodyDiv w:val="1"/>
      <w:marLeft w:val="0"/>
      <w:marRight w:val="0"/>
      <w:marTop w:val="0"/>
      <w:marBottom w:val="0"/>
      <w:divBdr>
        <w:top w:val="none" w:sz="0" w:space="0" w:color="auto"/>
        <w:left w:val="none" w:sz="0" w:space="0" w:color="auto"/>
        <w:bottom w:val="none" w:sz="0" w:space="0" w:color="auto"/>
        <w:right w:val="none" w:sz="0" w:space="0" w:color="auto"/>
      </w:divBdr>
    </w:div>
    <w:div w:id="1689604055">
      <w:bodyDiv w:val="1"/>
      <w:marLeft w:val="0"/>
      <w:marRight w:val="0"/>
      <w:marTop w:val="0"/>
      <w:marBottom w:val="0"/>
      <w:divBdr>
        <w:top w:val="none" w:sz="0" w:space="0" w:color="auto"/>
        <w:left w:val="none" w:sz="0" w:space="0" w:color="auto"/>
        <w:bottom w:val="none" w:sz="0" w:space="0" w:color="auto"/>
        <w:right w:val="none" w:sz="0" w:space="0" w:color="auto"/>
      </w:divBdr>
    </w:div>
    <w:div w:id="1692341573">
      <w:bodyDiv w:val="1"/>
      <w:marLeft w:val="0"/>
      <w:marRight w:val="0"/>
      <w:marTop w:val="0"/>
      <w:marBottom w:val="0"/>
      <w:divBdr>
        <w:top w:val="none" w:sz="0" w:space="0" w:color="auto"/>
        <w:left w:val="none" w:sz="0" w:space="0" w:color="auto"/>
        <w:bottom w:val="none" w:sz="0" w:space="0" w:color="auto"/>
        <w:right w:val="none" w:sz="0" w:space="0" w:color="auto"/>
      </w:divBdr>
    </w:div>
    <w:div w:id="1693996848">
      <w:bodyDiv w:val="1"/>
      <w:marLeft w:val="0"/>
      <w:marRight w:val="0"/>
      <w:marTop w:val="0"/>
      <w:marBottom w:val="0"/>
      <w:divBdr>
        <w:top w:val="none" w:sz="0" w:space="0" w:color="auto"/>
        <w:left w:val="none" w:sz="0" w:space="0" w:color="auto"/>
        <w:bottom w:val="none" w:sz="0" w:space="0" w:color="auto"/>
        <w:right w:val="none" w:sz="0" w:space="0" w:color="auto"/>
      </w:divBdr>
    </w:div>
    <w:div w:id="1696928279">
      <w:bodyDiv w:val="1"/>
      <w:marLeft w:val="0"/>
      <w:marRight w:val="0"/>
      <w:marTop w:val="0"/>
      <w:marBottom w:val="0"/>
      <w:divBdr>
        <w:top w:val="none" w:sz="0" w:space="0" w:color="auto"/>
        <w:left w:val="none" w:sz="0" w:space="0" w:color="auto"/>
        <w:bottom w:val="none" w:sz="0" w:space="0" w:color="auto"/>
        <w:right w:val="none" w:sz="0" w:space="0" w:color="auto"/>
      </w:divBdr>
    </w:div>
    <w:div w:id="1697804834">
      <w:bodyDiv w:val="1"/>
      <w:marLeft w:val="0"/>
      <w:marRight w:val="0"/>
      <w:marTop w:val="0"/>
      <w:marBottom w:val="0"/>
      <w:divBdr>
        <w:top w:val="none" w:sz="0" w:space="0" w:color="auto"/>
        <w:left w:val="none" w:sz="0" w:space="0" w:color="auto"/>
        <w:bottom w:val="none" w:sz="0" w:space="0" w:color="auto"/>
        <w:right w:val="none" w:sz="0" w:space="0" w:color="auto"/>
      </w:divBdr>
    </w:div>
    <w:div w:id="1700618955">
      <w:bodyDiv w:val="1"/>
      <w:marLeft w:val="0"/>
      <w:marRight w:val="0"/>
      <w:marTop w:val="0"/>
      <w:marBottom w:val="0"/>
      <w:divBdr>
        <w:top w:val="none" w:sz="0" w:space="0" w:color="auto"/>
        <w:left w:val="none" w:sz="0" w:space="0" w:color="auto"/>
        <w:bottom w:val="none" w:sz="0" w:space="0" w:color="auto"/>
        <w:right w:val="none" w:sz="0" w:space="0" w:color="auto"/>
      </w:divBdr>
    </w:div>
    <w:div w:id="1715546337">
      <w:bodyDiv w:val="1"/>
      <w:marLeft w:val="0"/>
      <w:marRight w:val="0"/>
      <w:marTop w:val="0"/>
      <w:marBottom w:val="0"/>
      <w:divBdr>
        <w:top w:val="none" w:sz="0" w:space="0" w:color="auto"/>
        <w:left w:val="none" w:sz="0" w:space="0" w:color="auto"/>
        <w:bottom w:val="none" w:sz="0" w:space="0" w:color="auto"/>
        <w:right w:val="none" w:sz="0" w:space="0" w:color="auto"/>
      </w:divBdr>
    </w:div>
    <w:div w:id="1727139806">
      <w:bodyDiv w:val="1"/>
      <w:marLeft w:val="0"/>
      <w:marRight w:val="0"/>
      <w:marTop w:val="0"/>
      <w:marBottom w:val="0"/>
      <w:divBdr>
        <w:top w:val="none" w:sz="0" w:space="0" w:color="auto"/>
        <w:left w:val="none" w:sz="0" w:space="0" w:color="auto"/>
        <w:bottom w:val="none" w:sz="0" w:space="0" w:color="auto"/>
        <w:right w:val="none" w:sz="0" w:space="0" w:color="auto"/>
      </w:divBdr>
    </w:div>
    <w:div w:id="1732997720">
      <w:bodyDiv w:val="1"/>
      <w:marLeft w:val="0"/>
      <w:marRight w:val="0"/>
      <w:marTop w:val="0"/>
      <w:marBottom w:val="0"/>
      <w:divBdr>
        <w:top w:val="none" w:sz="0" w:space="0" w:color="auto"/>
        <w:left w:val="none" w:sz="0" w:space="0" w:color="auto"/>
        <w:bottom w:val="none" w:sz="0" w:space="0" w:color="auto"/>
        <w:right w:val="none" w:sz="0" w:space="0" w:color="auto"/>
      </w:divBdr>
    </w:div>
    <w:div w:id="1735544042">
      <w:bodyDiv w:val="1"/>
      <w:marLeft w:val="0"/>
      <w:marRight w:val="0"/>
      <w:marTop w:val="0"/>
      <w:marBottom w:val="0"/>
      <w:divBdr>
        <w:top w:val="none" w:sz="0" w:space="0" w:color="auto"/>
        <w:left w:val="none" w:sz="0" w:space="0" w:color="auto"/>
        <w:bottom w:val="none" w:sz="0" w:space="0" w:color="auto"/>
        <w:right w:val="none" w:sz="0" w:space="0" w:color="auto"/>
      </w:divBdr>
    </w:div>
    <w:div w:id="1747140921">
      <w:bodyDiv w:val="1"/>
      <w:marLeft w:val="0"/>
      <w:marRight w:val="0"/>
      <w:marTop w:val="0"/>
      <w:marBottom w:val="0"/>
      <w:divBdr>
        <w:top w:val="none" w:sz="0" w:space="0" w:color="auto"/>
        <w:left w:val="none" w:sz="0" w:space="0" w:color="auto"/>
        <w:bottom w:val="none" w:sz="0" w:space="0" w:color="auto"/>
        <w:right w:val="none" w:sz="0" w:space="0" w:color="auto"/>
      </w:divBdr>
    </w:div>
    <w:div w:id="1751266693">
      <w:bodyDiv w:val="1"/>
      <w:marLeft w:val="0"/>
      <w:marRight w:val="0"/>
      <w:marTop w:val="0"/>
      <w:marBottom w:val="0"/>
      <w:divBdr>
        <w:top w:val="none" w:sz="0" w:space="0" w:color="auto"/>
        <w:left w:val="none" w:sz="0" w:space="0" w:color="auto"/>
        <w:bottom w:val="none" w:sz="0" w:space="0" w:color="auto"/>
        <w:right w:val="none" w:sz="0" w:space="0" w:color="auto"/>
      </w:divBdr>
    </w:div>
    <w:div w:id="1756047914">
      <w:bodyDiv w:val="1"/>
      <w:marLeft w:val="0"/>
      <w:marRight w:val="0"/>
      <w:marTop w:val="0"/>
      <w:marBottom w:val="0"/>
      <w:divBdr>
        <w:top w:val="none" w:sz="0" w:space="0" w:color="auto"/>
        <w:left w:val="none" w:sz="0" w:space="0" w:color="auto"/>
        <w:bottom w:val="none" w:sz="0" w:space="0" w:color="auto"/>
        <w:right w:val="none" w:sz="0" w:space="0" w:color="auto"/>
      </w:divBdr>
    </w:div>
    <w:div w:id="1758211940">
      <w:bodyDiv w:val="1"/>
      <w:marLeft w:val="0"/>
      <w:marRight w:val="0"/>
      <w:marTop w:val="0"/>
      <w:marBottom w:val="0"/>
      <w:divBdr>
        <w:top w:val="none" w:sz="0" w:space="0" w:color="auto"/>
        <w:left w:val="none" w:sz="0" w:space="0" w:color="auto"/>
        <w:bottom w:val="none" w:sz="0" w:space="0" w:color="auto"/>
        <w:right w:val="none" w:sz="0" w:space="0" w:color="auto"/>
      </w:divBdr>
    </w:div>
    <w:div w:id="1759979766">
      <w:bodyDiv w:val="1"/>
      <w:marLeft w:val="0"/>
      <w:marRight w:val="0"/>
      <w:marTop w:val="0"/>
      <w:marBottom w:val="0"/>
      <w:divBdr>
        <w:top w:val="none" w:sz="0" w:space="0" w:color="auto"/>
        <w:left w:val="none" w:sz="0" w:space="0" w:color="auto"/>
        <w:bottom w:val="none" w:sz="0" w:space="0" w:color="auto"/>
        <w:right w:val="none" w:sz="0" w:space="0" w:color="auto"/>
      </w:divBdr>
    </w:div>
    <w:div w:id="1772818858">
      <w:bodyDiv w:val="1"/>
      <w:marLeft w:val="0"/>
      <w:marRight w:val="0"/>
      <w:marTop w:val="0"/>
      <w:marBottom w:val="0"/>
      <w:divBdr>
        <w:top w:val="none" w:sz="0" w:space="0" w:color="auto"/>
        <w:left w:val="none" w:sz="0" w:space="0" w:color="auto"/>
        <w:bottom w:val="none" w:sz="0" w:space="0" w:color="auto"/>
        <w:right w:val="none" w:sz="0" w:space="0" w:color="auto"/>
      </w:divBdr>
    </w:div>
    <w:div w:id="1775206265">
      <w:bodyDiv w:val="1"/>
      <w:marLeft w:val="0"/>
      <w:marRight w:val="0"/>
      <w:marTop w:val="0"/>
      <w:marBottom w:val="0"/>
      <w:divBdr>
        <w:top w:val="none" w:sz="0" w:space="0" w:color="auto"/>
        <w:left w:val="none" w:sz="0" w:space="0" w:color="auto"/>
        <w:bottom w:val="none" w:sz="0" w:space="0" w:color="auto"/>
        <w:right w:val="none" w:sz="0" w:space="0" w:color="auto"/>
      </w:divBdr>
    </w:div>
    <w:div w:id="1778863623">
      <w:bodyDiv w:val="1"/>
      <w:marLeft w:val="0"/>
      <w:marRight w:val="0"/>
      <w:marTop w:val="0"/>
      <w:marBottom w:val="0"/>
      <w:divBdr>
        <w:top w:val="none" w:sz="0" w:space="0" w:color="auto"/>
        <w:left w:val="none" w:sz="0" w:space="0" w:color="auto"/>
        <w:bottom w:val="none" w:sz="0" w:space="0" w:color="auto"/>
        <w:right w:val="none" w:sz="0" w:space="0" w:color="auto"/>
      </w:divBdr>
    </w:div>
    <w:div w:id="1779061677">
      <w:bodyDiv w:val="1"/>
      <w:marLeft w:val="0"/>
      <w:marRight w:val="0"/>
      <w:marTop w:val="0"/>
      <w:marBottom w:val="0"/>
      <w:divBdr>
        <w:top w:val="none" w:sz="0" w:space="0" w:color="auto"/>
        <w:left w:val="none" w:sz="0" w:space="0" w:color="auto"/>
        <w:bottom w:val="none" w:sz="0" w:space="0" w:color="auto"/>
        <w:right w:val="none" w:sz="0" w:space="0" w:color="auto"/>
      </w:divBdr>
    </w:div>
    <w:div w:id="1783769833">
      <w:bodyDiv w:val="1"/>
      <w:marLeft w:val="0"/>
      <w:marRight w:val="0"/>
      <w:marTop w:val="0"/>
      <w:marBottom w:val="0"/>
      <w:divBdr>
        <w:top w:val="none" w:sz="0" w:space="0" w:color="auto"/>
        <w:left w:val="none" w:sz="0" w:space="0" w:color="auto"/>
        <w:bottom w:val="none" w:sz="0" w:space="0" w:color="auto"/>
        <w:right w:val="none" w:sz="0" w:space="0" w:color="auto"/>
      </w:divBdr>
    </w:div>
    <w:div w:id="1805078021">
      <w:bodyDiv w:val="1"/>
      <w:marLeft w:val="0"/>
      <w:marRight w:val="0"/>
      <w:marTop w:val="0"/>
      <w:marBottom w:val="0"/>
      <w:divBdr>
        <w:top w:val="none" w:sz="0" w:space="0" w:color="auto"/>
        <w:left w:val="none" w:sz="0" w:space="0" w:color="auto"/>
        <w:bottom w:val="none" w:sz="0" w:space="0" w:color="auto"/>
        <w:right w:val="none" w:sz="0" w:space="0" w:color="auto"/>
      </w:divBdr>
    </w:div>
    <w:div w:id="1811360141">
      <w:bodyDiv w:val="1"/>
      <w:marLeft w:val="0"/>
      <w:marRight w:val="0"/>
      <w:marTop w:val="0"/>
      <w:marBottom w:val="0"/>
      <w:divBdr>
        <w:top w:val="none" w:sz="0" w:space="0" w:color="auto"/>
        <w:left w:val="none" w:sz="0" w:space="0" w:color="auto"/>
        <w:bottom w:val="none" w:sz="0" w:space="0" w:color="auto"/>
        <w:right w:val="none" w:sz="0" w:space="0" w:color="auto"/>
      </w:divBdr>
    </w:div>
    <w:div w:id="1824081861">
      <w:bodyDiv w:val="1"/>
      <w:marLeft w:val="0"/>
      <w:marRight w:val="0"/>
      <w:marTop w:val="0"/>
      <w:marBottom w:val="0"/>
      <w:divBdr>
        <w:top w:val="none" w:sz="0" w:space="0" w:color="auto"/>
        <w:left w:val="none" w:sz="0" w:space="0" w:color="auto"/>
        <w:bottom w:val="none" w:sz="0" w:space="0" w:color="auto"/>
        <w:right w:val="none" w:sz="0" w:space="0" w:color="auto"/>
      </w:divBdr>
    </w:div>
    <w:div w:id="1832868399">
      <w:bodyDiv w:val="1"/>
      <w:marLeft w:val="0"/>
      <w:marRight w:val="0"/>
      <w:marTop w:val="0"/>
      <w:marBottom w:val="0"/>
      <w:divBdr>
        <w:top w:val="none" w:sz="0" w:space="0" w:color="auto"/>
        <w:left w:val="none" w:sz="0" w:space="0" w:color="auto"/>
        <w:bottom w:val="none" w:sz="0" w:space="0" w:color="auto"/>
        <w:right w:val="none" w:sz="0" w:space="0" w:color="auto"/>
      </w:divBdr>
    </w:div>
    <w:div w:id="1834488647">
      <w:bodyDiv w:val="1"/>
      <w:marLeft w:val="0"/>
      <w:marRight w:val="0"/>
      <w:marTop w:val="0"/>
      <w:marBottom w:val="0"/>
      <w:divBdr>
        <w:top w:val="none" w:sz="0" w:space="0" w:color="auto"/>
        <w:left w:val="none" w:sz="0" w:space="0" w:color="auto"/>
        <w:bottom w:val="none" w:sz="0" w:space="0" w:color="auto"/>
        <w:right w:val="none" w:sz="0" w:space="0" w:color="auto"/>
      </w:divBdr>
    </w:div>
    <w:div w:id="1855536217">
      <w:bodyDiv w:val="1"/>
      <w:marLeft w:val="0"/>
      <w:marRight w:val="0"/>
      <w:marTop w:val="0"/>
      <w:marBottom w:val="0"/>
      <w:divBdr>
        <w:top w:val="none" w:sz="0" w:space="0" w:color="auto"/>
        <w:left w:val="none" w:sz="0" w:space="0" w:color="auto"/>
        <w:bottom w:val="none" w:sz="0" w:space="0" w:color="auto"/>
        <w:right w:val="none" w:sz="0" w:space="0" w:color="auto"/>
      </w:divBdr>
    </w:div>
    <w:div w:id="1858813507">
      <w:bodyDiv w:val="1"/>
      <w:marLeft w:val="0"/>
      <w:marRight w:val="0"/>
      <w:marTop w:val="0"/>
      <w:marBottom w:val="0"/>
      <w:divBdr>
        <w:top w:val="none" w:sz="0" w:space="0" w:color="auto"/>
        <w:left w:val="none" w:sz="0" w:space="0" w:color="auto"/>
        <w:bottom w:val="none" w:sz="0" w:space="0" w:color="auto"/>
        <w:right w:val="none" w:sz="0" w:space="0" w:color="auto"/>
      </w:divBdr>
    </w:div>
    <w:div w:id="1859537352">
      <w:bodyDiv w:val="1"/>
      <w:marLeft w:val="0"/>
      <w:marRight w:val="0"/>
      <w:marTop w:val="0"/>
      <w:marBottom w:val="0"/>
      <w:divBdr>
        <w:top w:val="none" w:sz="0" w:space="0" w:color="auto"/>
        <w:left w:val="none" w:sz="0" w:space="0" w:color="auto"/>
        <w:bottom w:val="none" w:sz="0" w:space="0" w:color="auto"/>
        <w:right w:val="none" w:sz="0" w:space="0" w:color="auto"/>
      </w:divBdr>
    </w:div>
    <w:div w:id="1864705859">
      <w:bodyDiv w:val="1"/>
      <w:marLeft w:val="0"/>
      <w:marRight w:val="0"/>
      <w:marTop w:val="0"/>
      <w:marBottom w:val="0"/>
      <w:divBdr>
        <w:top w:val="none" w:sz="0" w:space="0" w:color="auto"/>
        <w:left w:val="none" w:sz="0" w:space="0" w:color="auto"/>
        <w:bottom w:val="none" w:sz="0" w:space="0" w:color="auto"/>
        <w:right w:val="none" w:sz="0" w:space="0" w:color="auto"/>
      </w:divBdr>
    </w:div>
    <w:div w:id="1874230182">
      <w:bodyDiv w:val="1"/>
      <w:marLeft w:val="0"/>
      <w:marRight w:val="0"/>
      <w:marTop w:val="0"/>
      <w:marBottom w:val="0"/>
      <w:divBdr>
        <w:top w:val="none" w:sz="0" w:space="0" w:color="auto"/>
        <w:left w:val="none" w:sz="0" w:space="0" w:color="auto"/>
        <w:bottom w:val="none" w:sz="0" w:space="0" w:color="auto"/>
        <w:right w:val="none" w:sz="0" w:space="0" w:color="auto"/>
      </w:divBdr>
    </w:div>
    <w:div w:id="1875536544">
      <w:bodyDiv w:val="1"/>
      <w:marLeft w:val="0"/>
      <w:marRight w:val="0"/>
      <w:marTop w:val="0"/>
      <w:marBottom w:val="0"/>
      <w:divBdr>
        <w:top w:val="none" w:sz="0" w:space="0" w:color="auto"/>
        <w:left w:val="none" w:sz="0" w:space="0" w:color="auto"/>
        <w:bottom w:val="none" w:sz="0" w:space="0" w:color="auto"/>
        <w:right w:val="none" w:sz="0" w:space="0" w:color="auto"/>
      </w:divBdr>
    </w:div>
    <w:div w:id="1886986004">
      <w:bodyDiv w:val="1"/>
      <w:marLeft w:val="0"/>
      <w:marRight w:val="0"/>
      <w:marTop w:val="0"/>
      <w:marBottom w:val="0"/>
      <w:divBdr>
        <w:top w:val="none" w:sz="0" w:space="0" w:color="auto"/>
        <w:left w:val="none" w:sz="0" w:space="0" w:color="auto"/>
        <w:bottom w:val="none" w:sz="0" w:space="0" w:color="auto"/>
        <w:right w:val="none" w:sz="0" w:space="0" w:color="auto"/>
      </w:divBdr>
    </w:div>
    <w:div w:id="1891265095">
      <w:bodyDiv w:val="1"/>
      <w:marLeft w:val="0"/>
      <w:marRight w:val="0"/>
      <w:marTop w:val="0"/>
      <w:marBottom w:val="0"/>
      <w:divBdr>
        <w:top w:val="none" w:sz="0" w:space="0" w:color="auto"/>
        <w:left w:val="none" w:sz="0" w:space="0" w:color="auto"/>
        <w:bottom w:val="none" w:sz="0" w:space="0" w:color="auto"/>
        <w:right w:val="none" w:sz="0" w:space="0" w:color="auto"/>
      </w:divBdr>
    </w:div>
    <w:div w:id="1893151102">
      <w:bodyDiv w:val="1"/>
      <w:marLeft w:val="0"/>
      <w:marRight w:val="0"/>
      <w:marTop w:val="0"/>
      <w:marBottom w:val="0"/>
      <w:divBdr>
        <w:top w:val="none" w:sz="0" w:space="0" w:color="auto"/>
        <w:left w:val="none" w:sz="0" w:space="0" w:color="auto"/>
        <w:bottom w:val="none" w:sz="0" w:space="0" w:color="auto"/>
        <w:right w:val="none" w:sz="0" w:space="0" w:color="auto"/>
      </w:divBdr>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02401091">
      <w:bodyDiv w:val="1"/>
      <w:marLeft w:val="0"/>
      <w:marRight w:val="0"/>
      <w:marTop w:val="0"/>
      <w:marBottom w:val="0"/>
      <w:divBdr>
        <w:top w:val="none" w:sz="0" w:space="0" w:color="auto"/>
        <w:left w:val="none" w:sz="0" w:space="0" w:color="auto"/>
        <w:bottom w:val="none" w:sz="0" w:space="0" w:color="auto"/>
        <w:right w:val="none" w:sz="0" w:space="0" w:color="auto"/>
      </w:divBdr>
    </w:div>
    <w:div w:id="1909145916">
      <w:bodyDiv w:val="1"/>
      <w:marLeft w:val="0"/>
      <w:marRight w:val="0"/>
      <w:marTop w:val="0"/>
      <w:marBottom w:val="0"/>
      <w:divBdr>
        <w:top w:val="none" w:sz="0" w:space="0" w:color="auto"/>
        <w:left w:val="none" w:sz="0" w:space="0" w:color="auto"/>
        <w:bottom w:val="none" w:sz="0" w:space="0" w:color="auto"/>
        <w:right w:val="none" w:sz="0" w:space="0" w:color="auto"/>
      </w:divBdr>
    </w:div>
    <w:div w:id="1915243242">
      <w:bodyDiv w:val="1"/>
      <w:marLeft w:val="0"/>
      <w:marRight w:val="0"/>
      <w:marTop w:val="0"/>
      <w:marBottom w:val="0"/>
      <w:divBdr>
        <w:top w:val="none" w:sz="0" w:space="0" w:color="auto"/>
        <w:left w:val="none" w:sz="0" w:space="0" w:color="auto"/>
        <w:bottom w:val="none" w:sz="0" w:space="0" w:color="auto"/>
        <w:right w:val="none" w:sz="0" w:space="0" w:color="auto"/>
      </w:divBdr>
    </w:div>
    <w:div w:id="1917593665">
      <w:bodyDiv w:val="1"/>
      <w:marLeft w:val="0"/>
      <w:marRight w:val="0"/>
      <w:marTop w:val="0"/>
      <w:marBottom w:val="0"/>
      <w:divBdr>
        <w:top w:val="none" w:sz="0" w:space="0" w:color="auto"/>
        <w:left w:val="none" w:sz="0" w:space="0" w:color="auto"/>
        <w:bottom w:val="none" w:sz="0" w:space="0" w:color="auto"/>
        <w:right w:val="none" w:sz="0" w:space="0" w:color="auto"/>
      </w:divBdr>
    </w:div>
    <w:div w:id="1917977744">
      <w:bodyDiv w:val="1"/>
      <w:marLeft w:val="0"/>
      <w:marRight w:val="0"/>
      <w:marTop w:val="0"/>
      <w:marBottom w:val="0"/>
      <w:divBdr>
        <w:top w:val="none" w:sz="0" w:space="0" w:color="auto"/>
        <w:left w:val="none" w:sz="0" w:space="0" w:color="auto"/>
        <w:bottom w:val="none" w:sz="0" w:space="0" w:color="auto"/>
        <w:right w:val="none" w:sz="0" w:space="0" w:color="auto"/>
      </w:divBdr>
    </w:div>
    <w:div w:id="1926263304">
      <w:bodyDiv w:val="1"/>
      <w:marLeft w:val="0"/>
      <w:marRight w:val="0"/>
      <w:marTop w:val="0"/>
      <w:marBottom w:val="0"/>
      <w:divBdr>
        <w:top w:val="none" w:sz="0" w:space="0" w:color="auto"/>
        <w:left w:val="none" w:sz="0" w:space="0" w:color="auto"/>
        <w:bottom w:val="none" w:sz="0" w:space="0" w:color="auto"/>
        <w:right w:val="none" w:sz="0" w:space="0" w:color="auto"/>
      </w:divBdr>
    </w:div>
    <w:div w:id="1939556319">
      <w:bodyDiv w:val="1"/>
      <w:marLeft w:val="0"/>
      <w:marRight w:val="0"/>
      <w:marTop w:val="0"/>
      <w:marBottom w:val="0"/>
      <w:divBdr>
        <w:top w:val="none" w:sz="0" w:space="0" w:color="auto"/>
        <w:left w:val="none" w:sz="0" w:space="0" w:color="auto"/>
        <w:bottom w:val="none" w:sz="0" w:space="0" w:color="auto"/>
        <w:right w:val="none" w:sz="0" w:space="0" w:color="auto"/>
      </w:divBdr>
    </w:div>
    <w:div w:id="1939870155">
      <w:bodyDiv w:val="1"/>
      <w:marLeft w:val="0"/>
      <w:marRight w:val="0"/>
      <w:marTop w:val="0"/>
      <w:marBottom w:val="0"/>
      <w:divBdr>
        <w:top w:val="none" w:sz="0" w:space="0" w:color="auto"/>
        <w:left w:val="none" w:sz="0" w:space="0" w:color="auto"/>
        <w:bottom w:val="none" w:sz="0" w:space="0" w:color="auto"/>
        <w:right w:val="none" w:sz="0" w:space="0" w:color="auto"/>
      </w:divBdr>
    </w:div>
    <w:div w:id="1948198323">
      <w:bodyDiv w:val="1"/>
      <w:marLeft w:val="0"/>
      <w:marRight w:val="0"/>
      <w:marTop w:val="0"/>
      <w:marBottom w:val="0"/>
      <w:divBdr>
        <w:top w:val="none" w:sz="0" w:space="0" w:color="auto"/>
        <w:left w:val="none" w:sz="0" w:space="0" w:color="auto"/>
        <w:bottom w:val="none" w:sz="0" w:space="0" w:color="auto"/>
        <w:right w:val="none" w:sz="0" w:space="0" w:color="auto"/>
      </w:divBdr>
    </w:div>
    <w:div w:id="1957563998">
      <w:bodyDiv w:val="1"/>
      <w:marLeft w:val="0"/>
      <w:marRight w:val="0"/>
      <w:marTop w:val="0"/>
      <w:marBottom w:val="0"/>
      <w:divBdr>
        <w:top w:val="none" w:sz="0" w:space="0" w:color="auto"/>
        <w:left w:val="none" w:sz="0" w:space="0" w:color="auto"/>
        <w:bottom w:val="none" w:sz="0" w:space="0" w:color="auto"/>
        <w:right w:val="none" w:sz="0" w:space="0" w:color="auto"/>
      </w:divBdr>
    </w:div>
    <w:div w:id="1960720538">
      <w:bodyDiv w:val="1"/>
      <w:marLeft w:val="0"/>
      <w:marRight w:val="0"/>
      <w:marTop w:val="0"/>
      <w:marBottom w:val="0"/>
      <w:divBdr>
        <w:top w:val="none" w:sz="0" w:space="0" w:color="auto"/>
        <w:left w:val="none" w:sz="0" w:space="0" w:color="auto"/>
        <w:bottom w:val="none" w:sz="0" w:space="0" w:color="auto"/>
        <w:right w:val="none" w:sz="0" w:space="0" w:color="auto"/>
      </w:divBdr>
    </w:div>
    <w:div w:id="1973945930">
      <w:bodyDiv w:val="1"/>
      <w:marLeft w:val="0"/>
      <w:marRight w:val="0"/>
      <w:marTop w:val="0"/>
      <w:marBottom w:val="0"/>
      <w:divBdr>
        <w:top w:val="none" w:sz="0" w:space="0" w:color="auto"/>
        <w:left w:val="none" w:sz="0" w:space="0" w:color="auto"/>
        <w:bottom w:val="none" w:sz="0" w:space="0" w:color="auto"/>
        <w:right w:val="none" w:sz="0" w:space="0" w:color="auto"/>
      </w:divBdr>
    </w:div>
    <w:div w:id="1979071442">
      <w:bodyDiv w:val="1"/>
      <w:marLeft w:val="0"/>
      <w:marRight w:val="0"/>
      <w:marTop w:val="0"/>
      <w:marBottom w:val="0"/>
      <w:divBdr>
        <w:top w:val="none" w:sz="0" w:space="0" w:color="auto"/>
        <w:left w:val="none" w:sz="0" w:space="0" w:color="auto"/>
        <w:bottom w:val="none" w:sz="0" w:space="0" w:color="auto"/>
        <w:right w:val="none" w:sz="0" w:space="0" w:color="auto"/>
      </w:divBdr>
    </w:div>
    <w:div w:id="1996449909">
      <w:bodyDiv w:val="1"/>
      <w:marLeft w:val="0"/>
      <w:marRight w:val="0"/>
      <w:marTop w:val="0"/>
      <w:marBottom w:val="0"/>
      <w:divBdr>
        <w:top w:val="none" w:sz="0" w:space="0" w:color="auto"/>
        <w:left w:val="none" w:sz="0" w:space="0" w:color="auto"/>
        <w:bottom w:val="none" w:sz="0" w:space="0" w:color="auto"/>
        <w:right w:val="none" w:sz="0" w:space="0" w:color="auto"/>
      </w:divBdr>
    </w:div>
    <w:div w:id="2010063164">
      <w:bodyDiv w:val="1"/>
      <w:marLeft w:val="0"/>
      <w:marRight w:val="0"/>
      <w:marTop w:val="0"/>
      <w:marBottom w:val="0"/>
      <w:divBdr>
        <w:top w:val="none" w:sz="0" w:space="0" w:color="auto"/>
        <w:left w:val="none" w:sz="0" w:space="0" w:color="auto"/>
        <w:bottom w:val="none" w:sz="0" w:space="0" w:color="auto"/>
        <w:right w:val="none" w:sz="0" w:space="0" w:color="auto"/>
      </w:divBdr>
    </w:div>
    <w:div w:id="2019039307">
      <w:bodyDiv w:val="1"/>
      <w:marLeft w:val="0"/>
      <w:marRight w:val="0"/>
      <w:marTop w:val="0"/>
      <w:marBottom w:val="0"/>
      <w:divBdr>
        <w:top w:val="none" w:sz="0" w:space="0" w:color="auto"/>
        <w:left w:val="none" w:sz="0" w:space="0" w:color="auto"/>
        <w:bottom w:val="none" w:sz="0" w:space="0" w:color="auto"/>
        <w:right w:val="none" w:sz="0" w:space="0" w:color="auto"/>
      </w:divBdr>
    </w:div>
    <w:div w:id="2039040408">
      <w:bodyDiv w:val="1"/>
      <w:marLeft w:val="0"/>
      <w:marRight w:val="0"/>
      <w:marTop w:val="0"/>
      <w:marBottom w:val="0"/>
      <w:divBdr>
        <w:top w:val="none" w:sz="0" w:space="0" w:color="auto"/>
        <w:left w:val="none" w:sz="0" w:space="0" w:color="auto"/>
        <w:bottom w:val="none" w:sz="0" w:space="0" w:color="auto"/>
        <w:right w:val="none" w:sz="0" w:space="0" w:color="auto"/>
      </w:divBdr>
    </w:div>
    <w:div w:id="2055040615">
      <w:bodyDiv w:val="1"/>
      <w:marLeft w:val="0"/>
      <w:marRight w:val="0"/>
      <w:marTop w:val="0"/>
      <w:marBottom w:val="0"/>
      <w:divBdr>
        <w:top w:val="none" w:sz="0" w:space="0" w:color="auto"/>
        <w:left w:val="none" w:sz="0" w:space="0" w:color="auto"/>
        <w:bottom w:val="none" w:sz="0" w:space="0" w:color="auto"/>
        <w:right w:val="none" w:sz="0" w:space="0" w:color="auto"/>
      </w:divBdr>
    </w:div>
    <w:div w:id="2073233494">
      <w:bodyDiv w:val="1"/>
      <w:marLeft w:val="0"/>
      <w:marRight w:val="0"/>
      <w:marTop w:val="0"/>
      <w:marBottom w:val="0"/>
      <w:divBdr>
        <w:top w:val="none" w:sz="0" w:space="0" w:color="auto"/>
        <w:left w:val="none" w:sz="0" w:space="0" w:color="auto"/>
        <w:bottom w:val="none" w:sz="0" w:space="0" w:color="auto"/>
        <w:right w:val="none" w:sz="0" w:space="0" w:color="auto"/>
      </w:divBdr>
    </w:div>
    <w:div w:id="2077896438">
      <w:bodyDiv w:val="1"/>
      <w:marLeft w:val="0"/>
      <w:marRight w:val="0"/>
      <w:marTop w:val="0"/>
      <w:marBottom w:val="0"/>
      <w:divBdr>
        <w:top w:val="none" w:sz="0" w:space="0" w:color="auto"/>
        <w:left w:val="none" w:sz="0" w:space="0" w:color="auto"/>
        <w:bottom w:val="none" w:sz="0" w:space="0" w:color="auto"/>
        <w:right w:val="none" w:sz="0" w:space="0" w:color="auto"/>
      </w:divBdr>
    </w:div>
    <w:div w:id="2081832245">
      <w:bodyDiv w:val="1"/>
      <w:marLeft w:val="0"/>
      <w:marRight w:val="0"/>
      <w:marTop w:val="0"/>
      <w:marBottom w:val="0"/>
      <w:divBdr>
        <w:top w:val="none" w:sz="0" w:space="0" w:color="auto"/>
        <w:left w:val="none" w:sz="0" w:space="0" w:color="auto"/>
        <w:bottom w:val="none" w:sz="0" w:space="0" w:color="auto"/>
        <w:right w:val="none" w:sz="0" w:space="0" w:color="auto"/>
      </w:divBdr>
    </w:div>
    <w:div w:id="2083597143">
      <w:bodyDiv w:val="1"/>
      <w:marLeft w:val="0"/>
      <w:marRight w:val="0"/>
      <w:marTop w:val="0"/>
      <w:marBottom w:val="0"/>
      <w:divBdr>
        <w:top w:val="none" w:sz="0" w:space="0" w:color="auto"/>
        <w:left w:val="none" w:sz="0" w:space="0" w:color="auto"/>
        <w:bottom w:val="none" w:sz="0" w:space="0" w:color="auto"/>
        <w:right w:val="none" w:sz="0" w:space="0" w:color="auto"/>
      </w:divBdr>
    </w:div>
    <w:div w:id="2085104183">
      <w:bodyDiv w:val="1"/>
      <w:marLeft w:val="0"/>
      <w:marRight w:val="0"/>
      <w:marTop w:val="0"/>
      <w:marBottom w:val="0"/>
      <w:divBdr>
        <w:top w:val="none" w:sz="0" w:space="0" w:color="auto"/>
        <w:left w:val="none" w:sz="0" w:space="0" w:color="auto"/>
        <w:bottom w:val="none" w:sz="0" w:space="0" w:color="auto"/>
        <w:right w:val="none" w:sz="0" w:space="0" w:color="auto"/>
      </w:divBdr>
    </w:div>
    <w:div w:id="2086218238">
      <w:bodyDiv w:val="1"/>
      <w:marLeft w:val="0"/>
      <w:marRight w:val="0"/>
      <w:marTop w:val="0"/>
      <w:marBottom w:val="0"/>
      <w:divBdr>
        <w:top w:val="none" w:sz="0" w:space="0" w:color="auto"/>
        <w:left w:val="none" w:sz="0" w:space="0" w:color="auto"/>
        <w:bottom w:val="none" w:sz="0" w:space="0" w:color="auto"/>
        <w:right w:val="none" w:sz="0" w:space="0" w:color="auto"/>
      </w:divBdr>
    </w:div>
    <w:div w:id="2087797050">
      <w:bodyDiv w:val="1"/>
      <w:marLeft w:val="0"/>
      <w:marRight w:val="0"/>
      <w:marTop w:val="0"/>
      <w:marBottom w:val="0"/>
      <w:divBdr>
        <w:top w:val="none" w:sz="0" w:space="0" w:color="auto"/>
        <w:left w:val="none" w:sz="0" w:space="0" w:color="auto"/>
        <w:bottom w:val="none" w:sz="0" w:space="0" w:color="auto"/>
        <w:right w:val="none" w:sz="0" w:space="0" w:color="auto"/>
      </w:divBdr>
    </w:div>
    <w:div w:id="2088529451">
      <w:bodyDiv w:val="1"/>
      <w:marLeft w:val="0"/>
      <w:marRight w:val="0"/>
      <w:marTop w:val="0"/>
      <w:marBottom w:val="0"/>
      <w:divBdr>
        <w:top w:val="none" w:sz="0" w:space="0" w:color="auto"/>
        <w:left w:val="none" w:sz="0" w:space="0" w:color="auto"/>
        <w:bottom w:val="none" w:sz="0" w:space="0" w:color="auto"/>
        <w:right w:val="none" w:sz="0" w:space="0" w:color="auto"/>
      </w:divBdr>
    </w:div>
    <w:div w:id="2092853277">
      <w:bodyDiv w:val="1"/>
      <w:marLeft w:val="0"/>
      <w:marRight w:val="0"/>
      <w:marTop w:val="0"/>
      <w:marBottom w:val="0"/>
      <w:divBdr>
        <w:top w:val="none" w:sz="0" w:space="0" w:color="auto"/>
        <w:left w:val="none" w:sz="0" w:space="0" w:color="auto"/>
        <w:bottom w:val="none" w:sz="0" w:space="0" w:color="auto"/>
        <w:right w:val="none" w:sz="0" w:space="0" w:color="auto"/>
      </w:divBdr>
    </w:div>
    <w:div w:id="2094861951">
      <w:bodyDiv w:val="1"/>
      <w:marLeft w:val="0"/>
      <w:marRight w:val="0"/>
      <w:marTop w:val="0"/>
      <w:marBottom w:val="0"/>
      <w:divBdr>
        <w:top w:val="none" w:sz="0" w:space="0" w:color="auto"/>
        <w:left w:val="none" w:sz="0" w:space="0" w:color="auto"/>
        <w:bottom w:val="none" w:sz="0" w:space="0" w:color="auto"/>
        <w:right w:val="none" w:sz="0" w:space="0" w:color="auto"/>
      </w:divBdr>
    </w:div>
    <w:div w:id="2102985905">
      <w:bodyDiv w:val="1"/>
      <w:marLeft w:val="0"/>
      <w:marRight w:val="0"/>
      <w:marTop w:val="0"/>
      <w:marBottom w:val="0"/>
      <w:divBdr>
        <w:top w:val="none" w:sz="0" w:space="0" w:color="auto"/>
        <w:left w:val="none" w:sz="0" w:space="0" w:color="auto"/>
        <w:bottom w:val="none" w:sz="0" w:space="0" w:color="auto"/>
        <w:right w:val="none" w:sz="0" w:space="0" w:color="auto"/>
      </w:divBdr>
    </w:div>
    <w:div w:id="2126541603">
      <w:bodyDiv w:val="1"/>
      <w:marLeft w:val="0"/>
      <w:marRight w:val="0"/>
      <w:marTop w:val="0"/>
      <w:marBottom w:val="0"/>
      <w:divBdr>
        <w:top w:val="none" w:sz="0" w:space="0" w:color="auto"/>
        <w:left w:val="none" w:sz="0" w:space="0" w:color="auto"/>
        <w:bottom w:val="none" w:sz="0" w:space="0" w:color="auto"/>
        <w:right w:val="none" w:sz="0" w:space="0" w:color="auto"/>
      </w:divBdr>
    </w:div>
    <w:div w:id="2133091816">
      <w:bodyDiv w:val="1"/>
      <w:marLeft w:val="0"/>
      <w:marRight w:val="0"/>
      <w:marTop w:val="0"/>
      <w:marBottom w:val="0"/>
      <w:divBdr>
        <w:top w:val="none" w:sz="0" w:space="0" w:color="auto"/>
        <w:left w:val="none" w:sz="0" w:space="0" w:color="auto"/>
        <w:bottom w:val="none" w:sz="0" w:space="0" w:color="auto"/>
        <w:right w:val="none" w:sz="0" w:space="0" w:color="auto"/>
      </w:divBdr>
    </w:div>
    <w:div w:id="2133398306">
      <w:bodyDiv w:val="1"/>
      <w:marLeft w:val="0"/>
      <w:marRight w:val="0"/>
      <w:marTop w:val="0"/>
      <w:marBottom w:val="0"/>
      <w:divBdr>
        <w:top w:val="none" w:sz="0" w:space="0" w:color="auto"/>
        <w:left w:val="none" w:sz="0" w:space="0" w:color="auto"/>
        <w:bottom w:val="none" w:sz="0" w:space="0" w:color="auto"/>
        <w:right w:val="none" w:sz="0" w:space="0" w:color="auto"/>
      </w:divBdr>
    </w:div>
    <w:div w:id="2137019765">
      <w:bodyDiv w:val="1"/>
      <w:marLeft w:val="0"/>
      <w:marRight w:val="0"/>
      <w:marTop w:val="0"/>
      <w:marBottom w:val="0"/>
      <w:divBdr>
        <w:top w:val="none" w:sz="0" w:space="0" w:color="auto"/>
        <w:left w:val="none" w:sz="0" w:space="0" w:color="auto"/>
        <w:bottom w:val="none" w:sz="0" w:space="0" w:color="auto"/>
        <w:right w:val="none" w:sz="0" w:space="0" w:color="auto"/>
      </w:divBdr>
    </w:div>
    <w:div w:id="2143576299">
      <w:bodyDiv w:val="1"/>
      <w:marLeft w:val="0"/>
      <w:marRight w:val="0"/>
      <w:marTop w:val="0"/>
      <w:marBottom w:val="0"/>
      <w:divBdr>
        <w:top w:val="none" w:sz="0" w:space="0" w:color="auto"/>
        <w:left w:val="none" w:sz="0" w:space="0" w:color="auto"/>
        <w:bottom w:val="none" w:sz="0" w:space="0" w:color="auto"/>
        <w:right w:val="none" w:sz="0" w:space="0" w:color="auto"/>
      </w:divBdr>
    </w:div>
    <w:div w:id="2143880211">
      <w:bodyDiv w:val="1"/>
      <w:marLeft w:val="0"/>
      <w:marRight w:val="0"/>
      <w:marTop w:val="0"/>
      <w:marBottom w:val="0"/>
      <w:divBdr>
        <w:top w:val="none" w:sz="0" w:space="0" w:color="auto"/>
        <w:left w:val="none" w:sz="0" w:space="0" w:color="auto"/>
        <w:bottom w:val="none" w:sz="0" w:space="0" w:color="auto"/>
        <w:right w:val="none" w:sz="0" w:space="0" w:color="auto"/>
      </w:divBdr>
    </w:div>
    <w:div w:id="21464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file:///\\cmhdata04\wiki\Barack_Obama" TargetMode="External"/><Relationship Id="rId39" Type="http://schemas.openxmlformats.org/officeDocument/2006/relationships/image" Target="media/image24.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19.e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file:///\\cmhdata04\wiki\President_of_the_United_States" TargetMode="External"/><Relationship Id="rId33" Type="http://schemas.openxmlformats.org/officeDocument/2006/relationships/image" Target="media/image18.emf"/><Relationship Id="rId38" Type="http://schemas.openxmlformats.org/officeDocument/2006/relationships/image" Target="media/image23.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yperlink" Target="file:///\\cmhdata04\wiki\Medicare_(United_States)" TargetMode="External"/><Relationship Id="rId41" Type="http://schemas.openxmlformats.org/officeDocument/2006/relationships/image" Target="media/image2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file:///\\cmhdata04\wiki\Law_of_the_United_States" TargetMode="External"/><Relationship Id="rId32" Type="http://schemas.openxmlformats.org/officeDocument/2006/relationships/image" Target="media/image17.emf"/><Relationship Id="rId37" Type="http://schemas.openxmlformats.org/officeDocument/2006/relationships/image" Target="media/image22.emf"/><Relationship Id="rId40" Type="http://schemas.openxmlformats.org/officeDocument/2006/relationships/image" Target="media/image25.emf"/><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file:///\\cmhdata04\wiki\United_States" TargetMode="External"/><Relationship Id="rId28" Type="http://schemas.openxmlformats.org/officeDocument/2006/relationships/hyperlink" Target="file:///\\cmhdata04\wiki\Health_care_in_the_United_States" TargetMode="External"/><Relationship Id="rId36"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16.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hyperlink" Target="file:///\\cmhdata04\wiki\Health_Care_and_Education_Reconciliation_Act" TargetMode="External"/><Relationship Id="rId30" Type="http://schemas.openxmlformats.org/officeDocument/2006/relationships/hyperlink" Target="file:///\\cmhdata04\wiki\Medicaid" TargetMode="External"/><Relationship Id="rId35" Type="http://schemas.openxmlformats.org/officeDocument/2006/relationships/image" Target="media/image20.e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C219C-9369-4170-A893-368B42B35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6246</Words>
  <Characters>36008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SPRINGFIELD CITY SCHOOL DISTRICT-CLARK COUNTY</vt:lpstr>
    </vt:vector>
  </TitlesOfParts>
  <Company>Hewlett-Packard Company</Company>
  <LinksUpToDate>false</LinksUpToDate>
  <CharactersWithSpaces>42170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SPRINGFIELD CITY SCHOOL DISTRICT-CLARK COUNTY</dc:title>
  <dc:creator>The Millers</dc:creator>
  <cp:lastModifiedBy>tday</cp:lastModifiedBy>
  <cp:revision>2</cp:revision>
  <cp:lastPrinted>2016-04-29T17:06:00Z</cp:lastPrinted>
  <dcterms:created xsi:type="dcterms:W3CDTF">2016-05-05T01:49:00Z</dcterms:created>
  <dcterms:modified xsi:type="dcterms:W3CDTF">2016-05-05T01:49:00Z</dcterms:modified>
</cp:coreProperties>
</file>