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241" w:lineRule="exact" w:before="71"/>
        <w:ind w:left="3280" w:right="3243"/>
        <w:jc w:val="center"/>
        <w:rPr>
          <w:u w:val="none"/>
        </w:rPr>
      </w:pPr>
      <w:r>
        <w:rPr>
          <w:color w:val="131313"/>
          <w:u w:val="thick" w:color="000000"/>
        </w:rPr>
        <w:t>Memorandum of Understanding</w:t>
      </w:r>
    </w:p>
    <w:p>
      <w:pPr>
        <w:spacing w:line="247" w:lineRule="exact" w:before="0"/>
        <w:ind w:left="526" w:right="0" w:firstLine="0"/>
        <w:jc w:val="left"/>
        <w:rPr>
          <w:sz w:val="23"/>
        </w:rPr>
      </w:pPr>
      <w:r>
        <w:rPr>
          <w:color w:val="8E8E8E"/>
          <w:w w:val="98"/>
          <w:sz w:val="23"/>
        </w:rPr>
        <w:t>,</w:t>
      </w:r>
    </w:p>
    <w:p>
      <w:pPr>
        <w:pStyle w:val="BodyText"/>
        <w:spacing w:line="237" w:lineRule="auto"/>
        <w:ind w:left="178" w:right="124" w:hanging="10"/>
        <w:jc w:val="center"/>
      </w:pPr>
      <w:r>
        <w:rPr>
          <w:color w:val="131313"/>
          <w:w w:val="105"/>
        </w:rPr>
        <w:t>This</w:t>
      </w:r>
      <w:r>
        <w:rPr>
          <w:color w:val="131313"/>
          <w:spacing w:val="-39"/>
          <w:w w:val="105"/>
        </w:rPr>
        <w:t> </w:t>
      </w:r>
      <w:r>
        <w:rPr>
          <w:color w:val="131313"/>
          <w:w w:val="105"/>
        </w:rPr>
        <w:t>Memorandum</w:t>
      </w:r>
      <w:r>
        <w:rPr>
          <w:color w:val="131313"/>
          <w:spacing w:val="-35"/>
          <w:w w:val="105"/>
        </w:rPr>
        <w:t> </w:t>
      </w:r>
      <w:r>
        <w:rPr>
          <w:color w:val="131313"/>
          <w:w w:val="105"/>
        </w:rPr>
        <w:t>of</w:t>
      </w:r>
      <w:r>
        <w:rPr>
          <w:color w:val="131313"/>
          <w:spacing w:val="-39"/>
          <w:w w:val="105"/>
        </w:rPr>
        <w:t> </w:t>
      </w:r>
      <w:r>
        <w:rPr>
          <w:color w:val="131313"/>
          <w:w w:val="105"/>
        </w:rPr>
        <w:t>Understanding</w:t>
      </w:r>
      <w:r>
        <w:rPr>
          <w:color w:val="131313"/>
          <w:spacing w:val="-34"/>
          <w:w w:val="105"/>
        </w:rPr>
        <w:t> </w:t>
      </w:r>
      <w:r>
        <w:rPr>
          <w:color w:val="131313"/>
          <w:w w:val="105"/>
        </w:rPr>
        <w:t>is</w:t>
      </w:r>
      <w:r>
        <w:rPr>
          <w:color w:val="131313"/>
          <w:spacing w:val="-37"/>
          <w:w w:val="105"/>
        </w:rPr>
        <w:t> </w:t>
      </w:r>
      <w:r>
        <w:rPr>
          <w:color w:val="131313"/>
          <w:w w:val="105"/>
        </w:rPr>
        <w:t>between</w:t>
      </w:r>
      <w:r>
        <w:rPr>
          <w:color w:val="131313"/>
          <w:spacing w:val="-31"/>
          <w:w w:val="105"/>
        </w:rPr>
        <w:t> </w:t>
      </w:r>
      <w:r>
        <w:rPr>
          <w:color w:val="131313"/>
          <w:w w:val="105"/>
        </w:rPr>
        <w:t>the</w:t>
      </w:r>
      <w:r>
        <w:rPr>
          <w:color w:val="131313"/>
          <w:spacing w:val="-39"/>
          <w:w w:val="105"/>
        </w:rPr>
        <w:t> </w:t>
      </w:r>
      <w:r>
        <w:rPr>
          <w:color w:val="131313"/>
          <w:w w:val="105"/>
        </w:rPr>
        <w:t>Delaware</w:t>
      </w:r>
      <w:r>
        <w:rPr>
          <w:color w:val="131313"/>
          <w:spacing w:val="-37"/>
          <w:w w:val="105"/>
        </w:rPr>
        <w:t> </w:t>
      </w:r>
      <w:r>
        <w:rPr>
          <w:color w:val="131313"/>
          <w:w w:val="105"/>
        </w:rPr>
        <w:t>County</w:t>
      </w:r>
      <w:r>
        <w:rPr>
          <w:color w:val="131313"/>
          <w:spacing w:val="-36"/>
          <w:w w:val="105"/>
        </w:rPr>
        <w:t> </w:t>
      </w:r>
      <w:r>
        <w:rPr>
          <w:color w:val="131313"/>
          <w:w w:val="105"/>
        </w:rPr>
        <w:t>Probate</w:t>
      </w:r>
      <w:r>
        <w:rPr>
          <w:color w:val="525252"/>
          <w:w w:val="105"/>
        </w:rPr>
        <w:t>/</w:t>
      </w:r>
      <w:r>
        <w:rPr>
          <w:color w:val="131313"/>
          <w:w w:val="105"/>
        </w:rPr>
        <w:t>JuvenileCourt</w:t>
      </w:r>
      <w:r>
        <w:rPr>
          <w:color w:val="131313"/>
          <w:spacing w:val="-39"/>
          <w:w w:val="105"/>
        </w:rPr>
        <w:t> </w:t>
      </w:r>
      <w:r>
        <w:rPr>
          <w:color w:val="131313"/>
          <w:w w:val="105"/>
        </w:rPr>
        <w:t>("Court")</w:t>
      </w:r>
      <w:r>
        <w:rPr>
          <w:color w:val="131313"/>
          <w:spacing w:val="-35"/>
          <w:w w:val="105"/>
        </w:rPr>
        <w:t> </w:t>
      </w:r>
      <w:r>
        <w:rPr>
          <w:color w:val="131313"/>
          <w:w w:val="105"/>
        </w:rPr>
        <w:t>and the</w:t>
      </w:r>
      <w:r>
        <w:rPr>
          <w:color w:val="131313"/>
          <w:spacing w:val="-36"/>
          <w:w w:val="105"/>
        </w:rPr>
        <w:t> </w:t>
      </w:r>
      <w:r>
        <w:rPr>
          <w:color w:val="131313"/>
          <w:w w:val="105"/>
        </w:rPr>
        <w:t>Big</w:t>
      </w:r>
      <w:r>
        <w:rPr>
          <w:color w:val="131313"/>
          <w:spacing w:val="-31"/>
          <w:w w:val="105"/>
        </w:rPr>
        <w:t> </w:t>
      </w:r>
      <w:r>
        <w:rPr>
          <w:color w:val="131313"/>
          <w:w w:val="105"/>
        </w:rPr>
        <w:t>Walnut</w:t>
      </w:r>
      <w:r>
        <w:rPr>
          <w:color w:val="131313"/>
          <w:spacing w:val="-29"/>
          <w:w w:val="105"/>
        </w:rPr>
        <w:t> </w:t>
      </w:r>
      <w:r>
        <w:rPr>
          <w:color w:val="131313"/>
          <w:w w:val="105"/>
        </w:rPr>
        <w:t>Local</w:t>
      </w:r>
      <w:r>
        <w:rPr>
          <w:color w:val="131313"/>
          <w:spacing w:val="-31"/>
          <w:w w:val="105"/>
        </w:rPr>
        <w:t> </w:t>
      </w:r>
      <w:r>
        <w:rPr>
          <w:color w:val="131313"/>
          <w:w w:val="105"/>
        </w:rPr>
        <w:t>School</w:t>
      </w:r>
      <w:r>
        <w:rPr>
          <w:color w:val="131313"/>
          <w:spacing w:val="-29"/>
          <w:w w:val="105"/>
        </w:rPr>
        <w:t> </w:t>
      </w:r>
      <w:r>
        <w:rPr>
          <w:color w:val="131313"/>
          <w:w w:val="105"/>
        </w:rPr>
        <w:t>District</w:t>
      </w:r>
      <w:r>
        <w:rPr>
          <w:color w:val="131313"/>
          <w:spacing w:val="-29"/>
          <w:w w:val="105"/>
        </w:rPr>
        <w:t> </w:t>
      </w:r>
      <w:r>
        <w:rPr>
          <w:color w:val="131313"/>
          <w:w w:val="105"/>
        </w:rPr>
        <w:t>("BWLSD")</w:t>
      </w:r>
      <w:r>
        <w:rPr>
          <w:color w:val="131313"/>
          <w:spacing w:val="-26"/>
          <w:w w:val="105"/>
        </w:rPr>
        <w:t> </w:t>
      </w:r>
      <w:r>
        <w:rPr>
          <w:color w:val="131313"/>
          <w:w w:val="105"/>
        </w:rPr>
        <w:t>as</w:t>
      </w:r>
      <w:r>
        <w:rPr>
          <w:color w:val="131313"/>
          <w:spacing w:val="-36"/>
          <w:w w:val="105"/>
        </w:rPr>
        <w:t> </w:t>
      </w:r>
      <w:r>
        <w:rPr>
          <w:color w:val="131313"/>
          <w:w w:val="105"/>
        </w:rPr>
        <w:t>a</w:t>
      </w:r>
      <w:r>
        <w:rPr>
          <w:color w:val="131313"/>
          <w:spacing w:val="-33"/>
          <w:w w:val="105"/>
        </w:rPr>
        <w:t> </w:t>
      </w:r>
      <w:r>
        <w:rPr>
          <w:color w:val="131313"/>
          <w:w w:val="105"/>
        </w:rPr>
        <w:t>means</w:t>
      </w:r>
      <w:r>
        <w:rPr>
          <w:color w:val="131313"/>
          <w:spacing w:val="-35"/>
          <w:w w:val="105"/>
        </w:rPr>
        <w:t> </w:t>
      </w:r>
      <w:r>
        <w:rPr>
          <w:color w:val="131313"/>
          <w:w w:val="105"/>
        </w:rPr>
        <w:t>of</w:t>
      </w:r>
      <w:r>
        <w:rPr>
          <w:color w:val="131313"/>
          <w:spacing w:val="-35"/>
          <w:w w:val="105"/>
        </w:rPr>
        <w:t> </w:t>
      </w:r>
      <w:r>
        <w:rPr>
          <w:color w:val="131313"/>
          <w:w w:val="105"/>
        </w:rPr>
        <w:t>defining</w:t>
      </w:r>
      <w:r>
        <w:rPr>
          <w:color w:val="131313"/>
          <w:spacing w:val="-30"/>
          <w:w w:val="105"/>
        </w:rPr>
        <w:t> </w:t>
      </w:r>
      <w:r>
        <w:rPr>
          <w:color w:val="131313"/>
          <w:w w:val="105"/>
        </w:rPr>
        <w:t>the</w:t>
      </w:r>
      <w:r>
        <w:rPr>
          <w:color w:val="131313"/>
          <w:spacing w:val="-36"/>
          <w:w w:val="105"/>
        </w:rPr>
        <w:t> </w:t>
      </w:r>
      <w:r>
        <w:rPr>
          <w:color w:val="131313"/>
          <w:w w:val="105"/>
        </w:rPr>
        <w:t>limited</w:t>
      </w:r>
      <w:r>
        <w:rPr>
          <w:color w:val="131313"/>
          <w:spacing w:val="-29"/>
          <w:w w:val="105"/>
        </w:rPr>
        <w:t> </w:t>
      </w:r>
      <w:r>
        <w:rPr>
          <w:color w:val="131313"/>
          <w:w w:val="105"/>
        </w:rPr>
        <w:t>relationship</w:t>
      </w:r>
      <w:r>
        <w:rPr>
          <w:color w:val="131313"/>
          <w:spacing w:val="-31"/>
          <w:w w:val="105"/>
        </w:rPr>
        <w:t> </w:t>
      </w:r>
      <w:r>
        <w:rPr>
          <w:color w:val="131313"/>
          <w:w w:val="105"/>
        </w:rPr>
        <w:t>shared</w:t>
      </w:r>
      <w:r>
        <w:rPr>
          <w:color w:val="131313"/>
          <w:spacing w:val="-28"/>
          <w:w w:val="105"/>
        </w:rPr>
        <w:t> </w:t>
      </w:r>
      <w:r>
        <w:rPr>
          <w:color w:val="131313"/>
          <w:w w:val="105"/>
        </w:rPr>
        <w:t>with </w:t>
      </w:r>
      <w:r>
        <w:rPr>
          <w:color w:val="131313"/>
        </w:rPr>
        <w:t>regard</w:t>
      </w:r>
      <w:r>
        <w:rPr>
          <w:color w:val="131313"/>
          <w:spacing w:val="-5"/>
        </w:rPr>
        <w:t> </w:t>
      </w:r>
      <w:r>
        <w:rPr>
          <w:color w:val="131313"/>
        </w:rPr>
        <w:t>to</w:t>
      </w:r>
      <w:r>
        <w:rPr>
          <w:color w:val="131313"/>
          <w:spacing w:val="-12"/>
        </w:rPr>
        <w:t> </w:t>
      </w:r>
      <w:r>
        <w:rPr>
          <w:color w:val="131313"/>
        </w:rPr>
        <w:t>the</w:t>
      </w:r>
      <w:r>
        <w:rPr>
          <w:color w:val="131313"/>
          <w:spacing w:val="-15"/>
        </w:rPr>
        <w:t> </w:t>
      </w:r>
      <w:r>
        <w:rPr>
          <w:color w:val="131313"/>
        </w:rPr>
        <w:t>School</w:t>
      </w:r>
      <w:r>
        <w:rPr>
          <w:color w:val="131313"/>
          <w:spacing w:val="-4"/>
        </w:rPr>
        <w:t> </w:t>
      </w:r>
      <w:r>
        <w:rPr>
          <w:color w:val="131313"/>
        </w:rPr>
        <w:t>Liaison</w:t>
      </w:r>
      <w:r>
        <w:rPr>
          <w:color w:val="131313"/>
          <w:spacing w:val="-2"/>
        </w:rPr>
        <w:t> </w:t>
      </w:r>
      <w:r>
        <w:rPr>
          <w:color w:val="131313"/>
        </w:rPr>
        <w:t>Program</w:t>
      </w:r>
      <w:r>
        <w:rPr>
          <w:color w:val="131313"/>
          <w:spacing w:val="-3"/>
        </w:rPr>
        <w:t> </w:t>
      </w:r>
      <w:r>
        <w:rPr>
          <w:color w:val="131313"/>
        </w:rPr>
        <w:t>("SLP")</w:t>
      </w:r>
      <w:r>
        <w:rPr>
          <w:color w:val="131313"/>
          <w:spacing w:val="-25"/>
        </w:rPr>
        <w:t> </w:t>
      </w:r>
      <w:r>
        <w:rPr>
          <w:color w:val="3B3B3B"/>
        </w:rPr>
        <w:t>.</w:t>
      </w:r>
    </w:p>
    <w:p>
      <w:pPr>
        <w:pStyle w:val="BodyText"/>
        <w:spacing w:before="5"/>
        <w:rPr>
          <w:sz w:val="22"/>
        </w:rPr>
      </w:pPr>
    </w:p>
    <w:p>
      <w:pPr>
        <w:pStyle w:val="Heading1"/>
        <w:numPr>
          <w:ilvl w:val="0"/>
          <w:numId w:val="1"/>
        </w:numPr>
        <w:tabs>
          <w:tab w:pos="822" w:val="left" w:leader="none"/>
          <w:tab w:pos="823" w:val="left" w:leader="none"/>
        </w:tabs>
        <w:spacing w:line="238" w:lineRule="exact" w:before="0" w:after="0"/>
        <w:ind w:left="822" w:right="0" w:hanging="714"/>
        <w:jc w:val="left"/>
        <w:rPr>
          <w:rFonts w:ascii="Arial"/>
          <w:color w:val="131313"/>
          <w:sz w:val="19"/>
          <w:u w:val="none"/>
        </w:rPr>
      </w:pPr>
      <w:r>
        <w:rPr>
          <w:color w:val="131313"/>
          <w:u w:val="thick" w:color="000000"/>
        </w:rPr>
        <w:t>Offer</w:t>
      </w:r>
    </w:p>
    <w:p>
      <w:pPr>
        <w:pStyle w:val="ListParagraph"/>
        <w:numPr>
          <w:ilvl w:val="1"/>
          <w:numId w:val="1"/>
        </w:numPr>
        <w:tabs>
          <w:tab w:pos="1536" w:val="left" w:leader="none"/>
          <w:tab w:pos="1537" w:val="left" w:leader="none"/>
        </w:tabs>
        <w:spacing w:line="240" w:lineRule="exact" w:before="0" w:after="0"/>
        <w:ind w:left="1541" w:right="110" w:hanging="718"/>
        <w:jc w:val="left"/>
        <w:rPr>
          <w:sz w:val="21"/>
        </w:rPr>
      </w:pPr>
      <w:r>
        <w:rPr>
          <w:color w:val="131313"/>
          <w:sz w:val="21"/>
        </w:rPr>
        <w:t>The</w:t>
      </w:r>
      <w:r>
        <w:rPr>
          <w:color w:val="131313"/>
          <w:spacing w:val="-12"/>
          <w:sz w:val="21"/>
        </w:rPr>
        <w:t> </w:t>
      </w:r>
      <w:r>
        <w:rPr>
          <w:color w:val="131313"/>
          <w:sz w:val="21"/>
        </w:rPr>
        <w:t>Court shall</w:t>
      </w:r>
      <w:r>
        <w:rPr>
          <w:color w:val="131313"/>
          <w:spacing w:val="2"/>
          <w:sz w:val="21"/>
        </w:rPr>
        <w:t> </w:t>
      </w:r>
      <w:r>
        <w:rPr>
          <w:color w:val="131313"/>
          <w:sz w:val="21"/>
        </w:rPr>
        <w:t>provide</w:t>
      </w:r>
      <w:r>
        <w:rPr>
          <w:color w:val="131313"/>
          <w:spacing w:val="-11"/>
          <w:sz w:val="21"/>
        </w:rPr>
        <w:t> </w:t>
      </w:r>
      <w:r>
        <w:rPr>
          <w:color w:val="131313"/>
          <w:sz w:val="21"/>
        </w:rPr>
        <w:t>service</w:t>
      </w:r>
      <w:r>
        <w:rPr>
          <w:color w:val="131313"/>
          <w:spacing w:val="-3"/>
          <w:sz w:val="21"/>
        </w:rPr>
        <w:t> </w:t>
      </w:r>
      <w:r>
        <w:rPr>
          <w:color w:val="131313"/>
          <w:sz w:val="21"/>
        </w:rPr>
        <w:t>through</w:t>
      </w:r>
      <w:r>
        <w:rPr>
          <w:color w:val="131313"/>
          <w:spacing w:val="1"/>
          <w:sz w:val="21"/>
        </w:rPr>
        <w:t> </w:t>
      </w:r>
      <w:r>
        <w:rPr>
          <w:color w:val="131313"/>
          <w:sz w:val="21"/>
        </w:rPr>
        <w:t>the</w:t>
      </w:r>
      <w:r>
        <w:rPr>
          <w:color w:val="131313"/>
          <w:spacing w:val="-18"/>
          <w:sz w:val="21"/>
        </w:rPr>
        <w:t> </w:t>
      </w:r>
      <w:r>
        <w:rPr>
          <w:color w:val="131313"/>
          <w:sz w:val="21"/>
        </w:rPr>
        <w:t>SLP</w:t>
      </w:r>
      <w:r>
        <w:rPr>
          <w:color w:val="131313"/>
          <w:spacing w:val="-4"/>
          <w:sz w:val="21"/>
        </w:rPr>
        <w:t> </w:t>
      </w:r>
      <w:r>
        <w:rPr>
          <w:color w:val="131313"/>
          <w:sz w:val="21"/>
        </w:rPr>
        <w:t>Program</w:t>
      </w:r>
      <w:r>
        <w:rPr>
          <w:color w:val="131313"/>
          <w:spacing w:val="10"/>
          <w:sz w:val="21"/>
        </w:rPr>
        <w:t> </w:t>
      </w:r>
      <w:r>
        <w:rPr>
          <w:color w:val="131313"/>
          <w:sz w:val="21"/>
        </w:rPr>
        <w:t>for</w:t>
      </w:r>
      <w:r>
        <w:rPr>
          <w:color w:val="131313"/>
          <w:spacing w:val="-5"/>
          <w:sz w:val="21"/>
        </w:rPr>
        <w:t> </w:t>
      </w:r>
      <w:r>
        <w:rPr>
          <w:color w:val="131313"/>
          <w:sz w:val="21"/>
        </w:rPr>
        <w:t>the</w:t>
      </w:r>
      <w:r>
        <w:rPr>
          <w:color w:val="131313"/>
          <w:spacing w:val="-10"/>
          <w:sz w:val="21"/>
        </w:rPr>
        <w:t> </w:t>
      </w:r>
      <w:r>
        <w:rPr>
          <w:color w:val="131313"/>
          <w:sz w:val="21"/>
        </w:rPr>
        <w:t>2019-2020</w:t>
      </w:r>
      <w:r>
        <w:rPr>
          <w:color w:val="131313"/>
          <w:spacing w:val="-4"/>
          <w:sz w:val="21"/>
        </w:rPr>
        <w:t> </w:t>
      </w:r>
      <w:r>
        <w:rPr>
          <w:color w:val="131313"/>
          <w:sz w:val="21"/>
        </w:rPr>
        <w:t>school academic school</w:t>
      </w:r>
      <w:r>
        <w:rPr>
          <w:color w:val="131313"/>
          <w:spacing w:val="-11"/>
          <w:sz w:val="21"/>
        </w:rPr>
        <w:t> </w:t>
      </w:r>
      <w:r>
        <w:rPr>
          <w:color w:val="131313"/>
          <w:sz w:val="21"/>
        </w:rPr>
        <w:t>year.</w:t>
      </w:r>
    </w:p>
    <w:p>
      <w:pPr>
        <w:pStyle w:val="BodyText"/>
        <w:spacing w:before="2"/>
      </w:pPr>
    </w:p>
    <w:p>
      <w:pPr>
        <w:pStyle w:val="Heading1"/>
        <w:numPr>
          <w:ilvl w:val="0"/>
          <w:numId w:val="1"/>
        </w:numPr>
        <w:tabs>
          <w:tab w:pos="824" w:val="left" w:leader="none"/>
          <w:tab w:pos="825" w:val="left" w:leader="none"/>
        </w:tabs>
        <w:spacing w:line="240" w:lineRule="exact" w:before="0" w:after="0"/>
        <w:ind w:left="824" w:right="0" w:hanging="720"/>
        <w:jc w:val="left"/>
        <w:rPr>
          <w:color w:val="131313"/>
          <w:u w:val="none"/>
        </w:rPr>
      </w:pPr>
      <w:r>
        <w:rPr>
          <w:color w:val="131313"/>
          <w:u w:val="thick" w:color="000000"/>
        </w:rPr>
        <w:t>Acceptance</w:t>
      </w:r>
    </w:p>
    <w:p>
      <w:pPr>
        <w:pStyle w:val="ListParagraph"/>
        <w:numPr>
          <w:ilvl w:val="1"/>
          <w:numId w:val="1"/>
        </w:numPr>
        <w:tabs>
          <w:tab w:pos="1543" w:val="left" w:leader="none"/>
          <w:tab w:pos="1544" w:val="left" w:leader="none"/>
        </w:tabs>
        <w:spacing w:line="240" w:lineRule="exact" w:before="3" w:after="0"/>
        <w:ind w:left="1544" w:right="122" w:hanging="721"/>
        <w:jc w:val="left"/>
        <w:rPr>
          <w:sz w:val="21"/>
        </w:rPr>
      </w:pPr>
      <w:r>
        <w:rPr>
          <w:color w:val="131313"/>
          <w:sz w:val="21"/>
        </w:rPr>
        <w:t>By</w:t>
      </w:r>
      <w:r>
        <w:rPr>
          <w:color w:val="131313"/>
          <w:spacing w:val="-15"/>
          <w:sz w:val="21"/>
        </w:rPr>
        <w:t> </w:t>
      </w:r>
      <w:r>
        <w:rPr>
          <w:color w:val="131313"/>
          <w:sz w:val="21"/>
        </w:rPr>
        <w:t>making</w:t>
      </w:r>
      <w:r>
        <w:rPr>
          <w:color w:val="131313"/>
          <w:spacing w:val="-3"/>
          <w:sz w:val="21"/>
        </w:rPr>
        <w:t> </w:t>
      </w:r>
      <w:r>
        <w:rPr>
          <w:color w:val="131313"/>
          <w:sz w:val="21"/>
        </w:rPr>
        <w:t>the</w:t>
      </w:r>
      <w:r>
        <w:rPr>
          <w:color w:val="131313"/>
          <w:spacing w:val="-11"/>
          <w:sz w:val="21"/>
        </w:rPr>
        <w:t> </w:t>
      </w:r>
      <w:r>
        <w:rPr>
          <w:color w:val="131313"/>
          <w:sz w:val="21"/>
        </w:rPr>
        <w:t>financial</w:t>
      </w:r>
      <w:r>
        <w:rPr>
          <w:color w:val="131313"/>
          <w:spacing w:val="5"/>
          <w:sz w:val="21"/>
        </w:rPr>
        <w:t> </w:t>
      </w:r>
      <w:r>
        <w:rPr>
          <w:color w:val="131313"/>
          <w:sz w:val="21"/>
        </w:rPr>
        <w:t>contribution</w:t>
      </w:r>
      <w:r>
        <w:rPr>
          <w:color w:val="131313"/>
          <w:spacing w:val="4"/>
          <w:sz w:val="21"/>
        </w:rPr>
        <w:t> </w:t>
      </w:r>
      <w:r>
        <w:rPr>
          <w:color w:val="131313"/>
          <w:sz w:val="21"/>
        </w:rPr>
        <w:t>listed</w:t>
      </w:r>
      <w:r>
        <w:rPr>
          <w:color w:val="131313"/>
          <w:spacing w:val="2"/>
          <w:sz w:val="21"/>
        </w:rPr>
        <w:t> </w:t>
      </w:r>
      <w:r>
        <w:rPr>
          <w:color w:val="131313"/>
          <w:sz w:val="21"/>
        </w:rPr>
        <w:t>below,</w:t>
      </w:r>
      <w:r>
        <w:rPr>
          <w:color w:val="131313"/>
          <w:spacing w:val="-7"/>
          <w:sz w:val="21"/>
        </w:rPr>
        <w:t> </w:t>
      </w:r>
      <w:r>
        <w:rPr>
          <w:color w:val="131313"/>
          <w:sz w:val="21"/>
        </w:rPr>
        <w:t>the</w:t>
      </w:r>
      <w:r>
        <w:rPr>
          <w:color w:val="131313"/>
          <w:spacing w:val="-6"/>
          <w:sz w:val="21"/>
        </w:rPr>
        <w:t> </w:t>
      </w:r>
      <w:r>
        <w:rPr>
          <w:color w:val="131313"/>
          <w:sz w:val="21"/>
        </w:rPr>
        <w:t>BWLSD</w:t>
      </w:r>
      <w:r>
        <w:rPr>
          <w:color w:val="131313"/>
          <w:spacing w:val="-1"/>
          <w:sz w:val="21"/>
        </w:rPr>
        <w:t> </w:t>
      </w:r>
      <w:r>
        <w:rPr>
          <w:color w:val="131313"/>
          <w:sz w:val="21"/>
        </w:rPr>
        <w:t>fully</w:t>
      </w:r>
      <w:r>
        <w:rPr>
          <w:color w:val="131313"/>
          <w:spacing w:val="-12"/>
          <w:sz w:val="21"/>
        </w:rPr>
        <w:t> </w:t>
      </w:r>
      <w:r>
        <w:rPr>
          <w:color w:val="131313"/>
          <w:sz w:val="21"/>
        </w:rPr>
        <w:t>accepts</w:t>
      </w:r>
      <w:r>
        <w:rPr>
          <w:color w:val="131313"/>
          <w:spacing w:val="2"/>
          <w:sz w:val="21"/>
        </w:rPr>
        <w:t> </w:t>
      </w:r>
      <w:r>
        <w:rPr>
          <w:color w:val="131313"/>
          <w:sz w:val="21"/>
        </w:rPr>
        <w:t>the</w:t>
      </w:r>
      <w:r>
        <w:rPr>
          <w:color w:val="131313"/>
          <w:spacing w:val="-9"/>
          <w:sz w:val="21"/>
        </w:rPr>
        <w:t> </w:t>
      </w:r>
      <w:r>
        <w:rPr>
          <w:color w:val="131313"/>
          <w:sz w:val="21"/>
        </w:rPr>
        <w:t>terms</w:t>
      </w:r>
      <w:r>
        <w:rPr>
          <w:color w:val="131313"/>
          <w:spacing w:val="-8"/>
          <w:sz w:val="21"/>
        </w:rPr>
        <w:t> </w:t>
      </w:r>
      <w:r>
        <w:rPr>
          <w:color w:val="131313"/>
          <w:sz w:val="21"/>
        </w:rPr>
        <w:t>of</w:t>
      </w:r>
      <w:r>
        <w:rPr>
          <w:color w:val="131313"/>
          <w:spacing w:val="-8"/>
          <w:sz w:val="21"/>
        </w:rPr>
        <w:t> </w:t>
      </w:r>
      <w:r>
        <w:rPr>
          <w:color w:val="131313"/>
          <w:sz w:val="21"/>
        </w:rPr>
        <w:t>this MOU, based on the offer, consideration and other items listed in this Memorandum of Understanding.</w:t>
      </w:r>
    </w:p>
    <w:p>
      <w:pPr>
        <w:pStyle w:val="BodyText"/>
        <w:spacing w:before="2"/>
      </w:pPr>
    </w:p>
    <w:p>
      <w:pPr>
        <w:pStyle w:val="Heading1"/>
        <w:numPr>
          <w:ilvl w:val="0"/>
          <w:numId w:val="1"/>
        </w:numPr>
        <w:tabs>
          <w:tab w:pos="822" w:val="left" w:leader="none"/>
          <w:tab w:pos="823" w:val="left" w:leader="none"/>
        </w:tabs>
        <w:spacing w:line="238" w:lineRule="exact" w:before="0" w:after="0"/>
        <w:ind w:left="822" w:right="0" w:hanging="716"/>
        <w:jc w:val="left"/>
        <w:rPr>
          <w:color w:val="131313"/>
          <w:u w:val="none"/>
        </w:rPr>
      </w:pPr>
      <w:r>
        <w:rPr>
          <w:color w:val="131313"/>
          <w:u w:val="thick" w:color="000000"/>
        </w:rPr>
        <w:t>Consideration</w:t>
      </w:r>
    </w:p>
    <w:p>
      <w:pPr>
        <w:pStyle w:val="ListParagraph"/>
        <w:numPr>
          <w:ilvl w:val="1"/>
          <w:numId w:val="1"/>
        </w:numPr>
        <w:tabs>
          <w:tab w:pos="1536" w:val="left" w:leader="none"/>
          <w:tab w:pos="1537" w:val="left" w:leader="none"/>
        </w:tabs>
        <w:spacing w:line="237" w:lineRule="exact" w:before="0" w:after="0"/>
        <w:ind w:left="1536" w:right="0" w:hanging="713"/>
        <w:jc w:val="left"/>
        <w:rPr>
          <w:sz w:val="21"/>
        </w:rPr>
      </w:pPr>
      <w:r>
        <w:rPr>
          <w:color w:val="131313"/>
          <w:sz w:val="21"/>
        </w:rPr>
        <w:t>The Court shall provide the</w:t>
      </w:r>
      <w:r>
        <w:rPr>
          <w:color w:val="131313"/>
          <w:spacing w:val="-18"/>
          <w:sz w:val="21"/>
        </w:rPr>
        <w:t> </w:t>
      </w:r>
      <w:r>
        <w:rPr>
          <w:color w:val="131313"/>
          <w:sz w:val="21"/>
        </w:rPr>
        <w:t>following:</w:t>
      </w:r>
    </w:p>
    <w:p>
      <w:pPr>
        <w:pStyle w:val="ListParagraph"/>
        <w:numPr>
          <w:ilvl w:val="2"/>
          <w:numId w:val="1"/>
        </w:numPr>
        <w:tabs>
          <w:tab w:pos="2262" w:val="left" w:leader="none"/>
          <w:tab w:pos="2263" w:val="left" w:leader="none"/>
        </w:tabs>
        <w:spacing w:line="242" w:lineRule="auto" w:before="0" w:after="0"/>
        <w:ind w:left="2253" w:right="396" w:hanging="702"/>
        <w:jc w:val="left"/>
        <w:rPr>
          <w:color w:val="131313"/>
          <w:sz w:val="21"/>
        </w:rPr>
      </w:pPr>
      <w:r>
        <w:rPr>
          <w:color w:val="131313"/>
          <w:sz w:val="21"/>
        </w:rPr>
        <w:t>A</w:t>
      </w:r>
      <w:r>
        <w:rPr>
          <w:color w:val="131313"/>
          <w:spacing w:val="-11"/>
          <w:sz w:val="21"/>
        </w:rPr>
        <w:t> </w:t>
      </w:r>
      <w:r>
        <w:rPr>
          <w:color w:val="131313"/>
          <w:sz w:val="21"/>
        </w:rPr>
        <w:t>Court</w:t>
      </w:r>
      <w:r>
        <w:rPr>
          <w:color w:val="131313"/>
          <w:spacing w:val="-4"/>
          <w:sz w:val="21"/>
        </w:rPr>
        <w:t> </w:t>
      </w:r>
      <w:r>
        <w:rPr>
          <w:color w:val="131313"/>
          <w:sz w:val="21"/>
        </w:rPr>
        <w:t>employee</w:t>
      </w:r>
      <w:r>
        <w:rPr>
          <w:color w:val="131313"/>
          <w:spacing w:val="-2"/>
          <w:sz w:val="21"/>
        </w:rPr>
        <w:t> </w:t>
      </w:r>
      <w:r>
        <w:rPr>
          <w:color w:val="131313"/>
          <w:sz w:val="21"/>
        </w:rPr>
        <w:t>who</w:t>
      </w:r>
      <w:r>
        <w:rPr>
          <w:color w:val="131313"/>
          <w:spacing w:val="-9"/>
          <w:sz w:val="21"/>
        </w:rPr>
        <w:t> </w:t>
      </w:r>
      <w:r>
        <w:rPr>
          <w:color w:val="131313"/>
          <w:sz w:val="21"/>
        </w:rPr>
        <w:t>shall</w:t>
      </w:r>
      <w:r>
        <w:rPr>
          <w:color w:val="131313"/>
          <w:spacing w:val="-2"/>
          <w:sz w:val="21"/>
        </w:rPr>
        <w:t> </w:t>
      </w:r>
      <w:r>
        <w:rPr>
          <w:color w:val="131313"/>
          <w:sz w:val="21"/>
        </w:rPr>
        <w:t>be</w:t>
      </w:r>
      <w:r>
        <w:rPr>
          <w:color w:val="131313"/>
          <w:spacing w:val="-11"/>
          <w:sz w:val="21"/>
        </w:rPr>
        <w:t> </w:t>
      </w:r>
      <w:r>
        <w:rPr>
          <w:color w:val="131313"/>
          <w:sz w:val="21"/>
        </w:rPr>
        <w:t>bound</w:t>
      </w:r>
      <w:r>
        <w:rPr>
          <w:color w:val="131313"/>
          <w:spacing w:val="1"/>
          <w:sz w:val="21"/>
        </w:rPr>
        <w:t> </w:t>
      </w:r>
      <w:r>
        <w:rPr>
          <w:color w:val="131313"/>
          <w:sz w:val="21"/>
        </w:rPr>
        <w:t>by</w:t>
      </w:r>
      <w:r>
        <w:rPr>
          <w:color w:val="131313"/>
          <w:spacing w:val="-9"/>
          <w:sz w:val="21"/>
        </w:rPr>
        <w:t> </w:t>
      </w:r>
      <w:r>
        <w:rPr>
          <w:color w:val="131313"/>
          <w:sz w:val="21"/>
        </w:rPr>
        <w:t>all</w:t>
      </w:r>
      <w:r>
        <w:rPr>
          <w:color w:val="131313"/>
          <w:spacing w:val="-5"/>
          <w:sz w:val="21"/>
        </w:rPr>
        <w:t> </w:t>
      </w:r>
      <w:r>
        <w:rPr>
          <w:color w:val="131313"/>
          <w:sz w:val="21"/>
        </w:rPr>
        <w:t>county</w:t>
      </w:r>
      <w:r>
        <w:rPr>
          <w:color w:val="131313"/>
          <w:spacing w:val="-5"/>
          <w:sz w:val="21"/>
        </w:rPr>
        <w:t> </w:t>
      </w:r>
      <w:r>
        <w:rPr>
          <w:color w:val="131313"/>
          <w:sz w:val="21"/>
        </w:rPr>
        <w:t>policies</w:t>
      </w:r>
      <w:r>
        <w:rPr>
          <w:color w:val="131313"/>
          <w:spacing w:val="-2"/>
          <w:sz w:val="21"/>
        </w:rPr>
        <w:t> </w:t>
      </w:r>
      <w:r>
        <w:rPr>
          <w:color w:val="131313"/>
          <w:sz w:val="21"/>
        </w:rPr>
        <w:t>and</w:t>
      </w:r>
      <w:r>
        <w:rPr>
          <w:color w:val="131313"/>
          <w:spacing w:val="-4"/>
          <w:sz w:val="21"/>
        </w:rPr>
        <w:t> </w:t>
      </w:r>
      <w:r>
        <w:rPr>
          <w:color w:val="131313"/>
          <w:sz w:val="21"/>
        </w:rPr>
        <w:t>shall</w:t>
      </w:r>
      <w:r>
        <w:rPr>
          <w:color w:val="131313"/>
          <w:spacing w:val="-1"/>
          <w:sz w:val="21"/>
        </w:rPr>
        <w:t> </w:t>
      </w:r>
      <w:r>
        <w:rPr>
          <w:color w:val="131313"/>
          <w:sz w:val="21"/>
        </w:rPr>
        <w:t>provide</w:t>
      </w:r>
      <w:r>
        <w:rPr>
          <w:color w:val="131313"/>
          <w:spacing w:val="-5"/>
          <w:sz w:val="21"/>
        </w:rPr>
        <w:t> </w:t>
      </w:r>
      <w:r>
        <w:rPr>
          <w:color w:val="131313"/>
          <w:sz w:val="21"/>
        </w:rPr>
        <w:t>all services incumbent upon the</w:t>
      </w:r>
      <w:r>
        <w:rPr>
          <w:color w:val="131313"/>
          <w:spacing w:val="-3"/>
          <w:sz w:val="21"/>
        </w:rPr>
        <w:t> </w:t>
      </w:r>
      <w:r>
        <w:rPr>
          <w:color w:val="131313"/>
          <w:sz w:val="21"/>
        </w:rPr>
        <w:t>SLP;</w:t>
      </w:r>
    </w:p>
    <w:p>
      <w:pPr>
        <w:pStyle w:val="ListParagraph"/>
        <w:numPr>
          <w:ilvl w:val="2"/>
          <w:numId w:val="1"/>
        </w:numPr>
        <w:tabs>
          <w:tab w:pos="2251" w:val="left" w:leader="none"/>
          <w:tab w:pos="2252" w:val="left" w:leader="none"/>
        </w:tabs>
        <w:spacing w:line="240" w:lineRule="exact" w:before="0" w:after="0"/>
        <w:ind w:left="2257" w:right="192" w:hanging="714"/>
        <w:jc w:val="left"/>
        <w:rPr>
          <w:color w:val="131313"/>
          <w:sz w:val="21"/>
        </w:rPr>
      </w:pPr>
      <w:r>
        <w:rPr>
          <w:color w:val="131313"/>
          <w:sz w:val="21"/>
        </w:rPr>
        <w:t>Office space, mileage reimbursement, electronic and technological requirements</w:t>
      </w:r>
      <w:r>
        <w:rPr>
          <w:color w:val="131313"/>
          <w:spacing w:val="-29"/>
          <w:sz w:val="21"/>
        </w:rPr>
        <w:t> </w:t>
      </w:r>
      <w:r>
        <w:rPr>
          <w:color w:val="131313"/>
          <w:sz w:val="21"/>
        </w:rPr>
        <w:t>for the execution of the job duties required by the</w:t>
      </w:r>
      <w:r>
        <w:rPr>
          <w:color w:val="131313"/>
          <w:spacing w:val="-17"/>
          <w:sz w:val="21"/>
        </w:rPr>
        <w:t> </w:t>
      </w:r>
      <w:r>
        <w:rPr>
          <w:color w:val="131313"/>
          <w:sz w:val="21"/>
        </w:rPr>
        <w:t>SLP.</w:t>
      </w:r>
    </w:p>
    <w:p>
      <w:pPr>
        <w:pStyle w:val="ListParagraph"/>
        <w:numPr>
          <w:ilvl w:val="2"/>
          <w:numId w:val="1"/>
        </w:numPr>
        <w:tabs>
          <w:tab w:pos="2251" w:val="left" w:leader="none"/>
          <w:tab w:pos="2252" w:val="left" w:leader="none"/>
        </w:tabs>
        <w:spacing w:line="242" w:lineRule="auto" w:before="0" w:after="0"/>
        <w:ind w:left="2256" w:right="551" w:hanging="713"/>
        <w:jc w:val="left"/>
        <w:rPr>
          <w:color w:val="131313"/>
          <w:sz w:val="21"/>
        </w:rPr>
      </w:pPr>
      <w:r>
        <w:rPr>
          <w:color w:val="131313"/>
          <w:sz w:val="21"/>
        </w:rPr>
        <w:t>Other</w:t>
      </w:r>
      <w:r>
        <w:rPr>
          <w:color w:val="131313"/>
          <w:spacing w:val="-4"/>
          <w:sz w:val="21"/>
        </w:rPr>
        <w:t> </w:t>
      </w:r>
      <w:r>
        <w:rPr>
          <w:color w:val="131313"/>
          <w:sz w:val="21"/>
        </w:rPr>
        <w:t>incidental</w:t>
      </w:r>
      <w:r>
        <w:rPr>
          <w:color w:val="131313"/>
          <w:spacing w:val="10"/>
          <w:sz w:val="21"/>
        </w:rPr>
        <w:t> </w:t>
      </w:r>
      <w:r>
        <w:rPr>
          <w:color w:val="131313"/>
          <w:sz w:val="21"/>
        </w:rPr>
        <w:t>provisions</w:t>
      </w:r>
      <w:r>
        <w:rPr>
          <w:color w:val="131313"/>
          <w:spacing w:val="8"/>
          <w:sz w:val="21"/>
        </w:rPr>
        <w:t> </w:t>
      </w:r>
      <w:r>
        <w:rPr>
          <w:color w:val="131313"/>
          <w:sz w:val="21"/>
        </w:rPr>
        <w:t>that</w:t>
      </w:r>
      <w:r>
        <w:rPr>
          <w:color w:val="131313"/>
          <w:spacing w:val="-3"/>
          <w:sz w:val="21"/>
        </w:rPr>
        <w:t> </w:t>
      </w:r>
      <w:r>
        <w:rPr>
          <w:color w:val="131313"/>
          <w:sz w:val="21"/>
        </w:rPr>
        <w:t>will</w:t>
      </w:r>
      <w:r>
        <w:rPr>
          <w:color w:val="131313"/>
          <w:spacing w:val="-9"/>
          <w:sz w:val="21"/>
        </w:rPr>
        <w:t> </w:t>
      </w:r>
      <w:r>
        <w:rPr>
          <w:color w:val="131313"/>
          <w:sz w:val="21"/>
        </w:rPr>
        <w:t>assist</w:t>
      </w:r>
      <w:r>
        <w:rPr>
          <w:color w:val="131313"/>
          <w:spacing w:val="-2"/>
          <w:sz w:val="21"/>
        </w:rPr>
        <w:t> </w:t>
      </w:r>
      <w:r>
        <w:rPr>
          <w:color w:val="131313"/>
          <w:sz w:val="21"/>
        </w:rPr>
        <w:t>the</w:t>
      </w:r>
      <w:r>
        <w:rPr>
          <w:color w:val="131313"/>
          <w:spacing w:val="-13"/>
          <w:sz w:val="21"/>
        </w:rPr>
        <w:t> </w:t>
      </w:r>
      <w:r>
        <w:rPr>
          <w:color w:val="131313"/>
          <w:sz w:val="21"/>
        </w:rPr>
        <w:t>SLP</w:t>
      </w:r>
      <w:r>
        <w:rPr>
          <w:color w:val="131313"/>
          <w:spacing w:val="-4"/>
          <w:sz w:val="21"/>
        </w:rPr>
        <w:t> </w:t>
      </w:r>
      <w:r>
        <w:rPr>
          <w:color w:val="131313"/>
          <w:sz w:val="21"/>
        </w:rPr>
        <w:t>program that</w:t>
      </w:r>
      <w:r>
        <w:rPr>
          <w:color w:val="131313"/>
          <w:spacing w:val="-12"/>
          <w:sz w:val="21"/>
        </w:rPr>
        <w:t> </w:t>
      </w:r>
      <w:r>
        <w:rPr>
          <w:color w:val="131313"/>
          <w:sz w:val="21"/>
        </w:rPr>
        <w:t>are</w:t>
      </w:r>
      <w:r>
        <w:rPr>
          <w:color w:val="131313"/>
          <w:spacing w:val="-14"/>
          <w:sz w:val="21"/>
        </w:rPr>
        <w:t> </w:t>
      </w:r>
      <w:r>
        <w:rPr>
          <w:color w:val="131313"/>
          <w:sz w:val="21"/>
        </w:rPr>
        <w:t>normal</w:t>
      </w:r>
      <w:r>
        <w:rPr>
          <w:color w:val="131313"/>
          <w:spacing w:val="-6"/>
          <w:sz w:val="21"/>
        </w:rPr>
        <w:t> </w:t>
      </w:r>
      <w:r>
        <w:rPr>
          <w:color w:val="131313"/>
          <w:sz w:val="21"/>
        </w:rPr>
        <w:t>and appropriate for the effectuation of the purpose of the</w:t>
      </w:r>
      <w:r>
        <w:rPr>
          <w:color w:val="131313"/>
          <w:spacing w:val="-27"/>
          <w:sz w:val="21"/>
        </w:rPr>
        <w:t> </w:t>
      </w:r>
      <w:r>
        <w:rPr>
          <w:color w:val="131313"/>
          <w:sz w:val="21"/>
        </w:rPr>
        <w:t>SLP.</w:t>
      </w:r>
    </w:p>
    <w:p>
      <w:pPr>
        <w:pStyle w:val="BodyText"/>
        <w:spacing w:before="4"/>
        <w:rPr>
          <w:sz w:val="20"/>
        </w:rPr>
      </w:pPr>
    </w:p>
    <w:p>
      <w:pPr>
        <w:pStyle w:val="ListParagraph"/>
        <w:numPr>
          <w:ilvl w:val="1"/>
          <w:numId w:val="1"/>
        </w:numPr>
        <w:tabs>
          <w:tab w:pos="1541" w:val="left" w:leader="none"/>
          <w:tab w:pos="1542" w:val="left" w:leader="none"/>
        </w:tabs>
        <w:spacing w:line="240" w:lineRule="exact" w:before="0" w:after="0"/>
        <w:ind w:left="1541" w:right="0" w:hanging="715"/>
        <w:jc w:val="left"/>
        <w:rPr>
          <w:sz w:val="21"/>
        </w:rPr>
      </w:pPr>
      <w:r>
        <w:rPr>
          <w:color w:val="131313"/>
          <w:sz w:val="21"/>
        </w:rPr>
        <w:t>The BWLSD shall provide the</w:t>
      </w:r>
      <w:r>
        <w:rPr>
          <w:color w:val="131313"/>
          <w:spacing w:val="-21"/>
          <w:sz w:val="21"/>
        </w:rPr>
        <w:t> </w:t>
      </w:r>
      <w:r>
        <w:rPr>
          <w:color w:val="131313"/>
          <w:sz w:val="21"/>
        </w:rPr>
        <w:t>following:</w:t>
      </w:r>
    </w:p>
    <w:p>
      <w:pPr>
        <w:pStyle w:val="ListParagraph"/>
        <w:numPr>
          <w:ilvl w:val="2"/>
          <w:numId w:val="1"/>
        </w:numPr>
        <w:tabs>
          <w:tab w:pos="2255" w:val="left" w:leader="none"/>
          <w:tab w:pos="2256" w:val="left" w:leader="none"/>
        </w:tabs>
        <w:spacing w:line="240" w:lineRule="exact" w:before="0" w:after="0"/>
        <w:ind w:left="2251" w:right="0" w:hanging="705"/>
        <w:jc w:val="left"/>
        <w:rPr>
          <w:color w:val="131313"/>
          <w:sz w:val="21"/>
        </w:rPr>
      </w:pPr>
      <w:r>
        <w:rPr>
          <w:color w:val="131313"/>
          <w:sz w:val="21"/>
        </w:rPr>
        <w:t>Financial contribution of ten thousand dollars ($10,000) to the</w:t>
      </w:r>
      <w:r>
        <w:rPr>
          <w:color w:val="131313"/>
          <w:spacing w:val="-31"/>
          <w:sz w:val="21"/>
        </w:rPr>
        <w:t> </w:t>
      </w:r>
      <w:r>
        <w:rPr>
          <w:color w:val="131313"/>
          <w:sz w:val="21"/>
        </w:rPr>
        <w:t>SLP.</w:t>
      </w:r>
    </w:p>
    <w:p>
      <w:pPr>
        <w:pStyle w:val="ListParagraph"/>
        <w:numPr>
          <w:ilvl w:val="2"/>
          <w:numId w:val="1"/>
        </w:numPr>
        <w:tabs>
          <w:tab w:pos="2257" w:val="left" w:leader="none"/>
          <w:tab w:pos="2258" w:val="left" w:leader="none"/>
        </w:tabs>
        <w:spacing w:line="240" w:lineRule="exact" w:before="7" w:after="0"/>
        <w:ind w:left="2251" w:right="335" w:hanging="708"/>
        <w:jc w:val="left"/>
        <w:rPr>
          <w:color w:val="131313"/>
          <w:sz w:val="21"/>
        </w:rPr>
      </w:pPr>
      <w:r>
        <w:rPr>
          <w:color w:val="131313"/>
          <w:sz w:val="21"/>
        </w:rPr>
        <w:t>Access to attendance </w:t>
      </w:r>
      <w:r>
        <w:rPr>
          <w:color w:val="131313"/>
          <w:spacing w:val="-3"/>
          <w:sz w:val="21"/>
        </w:rPr>
        <w:t>logs</w:t>
      </w:r>
      <w:r>
        <w:rPr>
          <w:color w:val="525252"/>
          <w:spacing w:val="-3"/>
          <w:sz w:val="21"/>
        </w:rPr>
        <w:t>/</w:t>
      </w:r>
      <w:r>
        <w:rPr>
          <w:color w:val="131313"/>
          <w:spacing w:val="-3"/>
          <w:sz w:val="21"/>
        </w:rPr>
        <w:t>software, </w:t>
      </w:r>
      <w:r>
        <w:rPr>
          <w:color w:val="131313"/>
          <w:sz w:val="21"/>
        </w:rPr>
        <w:t>meeting rooms (when required and available), access to students and staff during the school</w:t>
      </w:r>
      <w:r>
        <w:rPr>
          <w:color w:val="131313"/>
          <w:spacing w:val="-11"/>
          <w:sz w:val="21"/>
        </w:rPr>
        <w:t> </w:t>
      </w:r>
      <w:r>
        <w:rPr>
          <w:color w:val="131313"/>
          <w:sz w:val="21"/>
        </w:rPr>
        <w:t>day.</w:t>
      </w:r>
    </w:p>
    <w:p>
      <w:pPr>
        <w:pStyle w:val="ListParagraph"/>
        <w:numPr>
          <w:ilvl w:val="2"/>
          <w:numId w:val="1"/>
        </w:numPr>
        <w:tabs>
          <w:tab w:pos="2256" w:val="left" w:leader="none"/>
          <w:tab w:pos="2257" w:val="left" w:leader="none"/>
        </w:tabs>
        <w:spacing w:line="240" w:lineRule="exact" w:before="3" w:after="0"/>
        <w:ind w:left="2256" w:right="552" w:hanging="713"/>
        <w:jc w:val="left"/>
        <w:rPr>
          <w:color w:val="131313"/>
          <w:sz w:val="21"/>
        </w:rPr>
      </w:pPr>
      <w:r>
        <w:rPr>
          <w:color w:val="131313"/>
          <w:sz w:val="21"/>
        </w:rPr>
        <w:t>Other</w:t>
      </w:r>
      <w:r>
        <w:rPr>
          <w:color w:val="131313"/>
          <w:spacing w:val="-7"/>
          <w:sz w:val="21"/>
        </w:rPr>
        <w:t> </w:t>
      </w:r>
      <w:r>
        <w:rPr>
          <w:color w:val="131313"/>
          <w:sz w:val="21"/>
        </w:rPr>
        <w:t>incidental</w:t>
      </w:r>
      <w:r>
        <w:rPr>
          <w:color w:val="131313"/>
          <w:spacing w:val="3"/>
          <w:sz w:val="21"/>
        </w:rPr>
        <w:t> </w:t>
      </w:r>
      <w:r>
        <w:rPr>
          <w:color w:val="131313"/>
          <w:sz w:val="21"/>
        </w:rPr>
        <w:t>provisions</w:t>
      </w:r>
      <w:r>
        <w:rPr>
          <w:color w:val="131313"/>
          <w:spacing w:val="1"/>
          <w:sz w:val="21"/>
        </w:rPr>
        <w:t> </w:t>
      </w:r>
      <w:r>
        <w:rPr>
          <w:color w:val="131313"/>
          <w:sz w:val="21"/>
        </w:rPr>
        <w:t>that</w:t>
      </w:r>
      <w:r>
        <w:rPr>
          <w:color w:val="131313"/>
          <w:spacing w:val="-5"/>
          <w:sz w:val="21"/>
        </w:rPr>
        <w:t> </w:t>
      </w:r>
      <w:r>
        <w:rPr>
          <w:color w:val="131313"/>
          <w:sz w:val="21"/>
        </w:rPr>
        <w:t>will</w:t>
      </w:r>
      <w:r>
        <w:rPr>
          <w:color w:val="131313"/>
          <w:spacing w:val="-6"/>
          <w:sz w:val="21"/>
        </w:rPr>
        <w:t> </w:t>
      </w:r>
      <w:r>
        <w:rPr>
          <w:color w:val="131313"/>
          <w:sz w:val="21"/>
        </w:rPr>
        <w:t>assist</w:t>
      </w:r>
      <w:r>
        <w:rPr>
          <w:color w:val="131313"/>
          <w:spacing w:val="1"/>
          <w:sz w:val="21"/>
        </w:rPr>
        <w:t> </w:t>
      </w:r>
      <w:r>
        <w:rPr>
          <w:color w:val="131313"/>
          <w:sz w:val="21"/>
        </w:rPr>
        <w:t>the</w:t>
      </w:r>
      <w:r>
        <w:rPr>
          <w:color w:val="131313"/>
          <w:spacing w:val="-12"/>
          <w:sz w:val="21"/>
        </w:rPr>
        <w:t> </w:t>
      </w:r>
      <w:r>
        <w:rPr>
          <w:color w:val="131313"/>
          <w:sz w:val="21"/>
        </w:rPr>
        <w:t>SLP</w:t>
      </w:r>
      <w:r>
        <w:rPr>
          <w:color w:val="131313"/>
          <w:spacing w:val="-7"/>
          <w:sz w:val="21"/>
        </w:rPr>
        <w:t> </w:t>
      </w:r>
      <w:r>
        <w:rPr>
          <w:color w:val="131313"/>
          <w:sz w:val="21"/>
        </w:rPr>
        <w:t>program that</w:t>
      </w:r>
      <w:r>
        <w:rPr>
          <w:color w:val="131313"/>
          <w:spacing w:val="-6"/>
          <w:sz w:val="21"/>
        </w:rPr>
        <w:t> </w:t>
      </w:r>
      <w:r>
        <w:rPr>
          <w:color w:val="131313"/>
          <w:sz w:val="21"/>
        </w:rPr>
        <w:t>are</w:t>
      </w:r>
      <w:r>
        <w:rPr>
          <w:color w:val="131313"/>
          <w:spacing w:val="-10"/>
          <w:sz w:val="21"/>
        </w:rPr>
        <w:t> </w:t>
      </w:r>
      <w:r>
        <w:rPr>
          <w:color w:val="131313"/>
          <w:sz w:val="21"/>
        </w:rPr>
        <w:t>normal</w:t>
      </w:r>
      <w:r>
        <w:rPr>
          <w:color w:val="131313"/>
          <w:spacing w:val="-5"/>
          <w:sz w:val="21"/>
        </w:rPr>
        <w:t> </w:t>
      </w:r>
      <w:r>
        <w:rPr>
          <w:color w:val="131313"/>
          <w:sz w:val="21"/>
        </w:rPr>
        <w:t>and appropriate for the effectuation of the purpose of the</w:t>
      </w:r>
      <w:r>
        <w:rPr>
          <w:color w:val="131313"/>
          <w:spacing w:val="-25"/>
          <w:sz w:val="21"/>
        </w:rPr>
        <w:t> </w:t>
      </w:r>
      <w:r>
        <w:rPr>
          <w:color w:val="131313"/>
          <w:sz w:val="21"/>
        </w:rPr>
        <w:t>SLP.</w:t>
      </w:r>
    </w:p>
    <w:p>
      <w:pPr>
        <w:pStyle w:val="BodyText"/>
        <w:spacing w:before="1"/>
      </w:pPr>
    </w:p>
    <w:p>
      <w:pPr>
        <w:pStyle w:val="Heading1"/>
        <w:numPr>
          <w:ilvl w:val="2"/>
          <w:numId w:val="1"/>
        </w:numPr>
        <w:tabs>
          <w:tab w:pos="818" w:val="left" w:leader="none"/>
          <w:tab w:pos="819" w:val="left" w:leader="none"/>
        </w:tabs>
        <w:spacing w:line="238" w:lineRule="exact" w:before="0" w:after="0"/>
        <w:ind w:left="818" w:right="0" w:hanging="714"/>
        <w:jc w:val="left"/>
        <w:rPr>
          <w:color w:val="131313"/>
          <w:u w:val="none"/>
        </w:rPr>
      </w:pPr>
      <w:r>
        <w:rPr>
          <w:color w:val="131313"/>
          <w:u w:val="thick" w:color="000000"/>
        </w:rPr>
        <w:t>Type of</w:t>
      </w:r>
      <w:r>
        <w:rPr>
          <w:color w:val="131313"/>
          <w:spacing w:val="-11"/>
          <w:u w:val="thick" w:color="000000"/>
        </w:rPr>
        <w:t> </w:t>
      </w:r>
      <w:r>
        <w:rPr>
          <w:color w:val="131313"/>
          <w:u w:val="thick" w:color="000000"/>
        </w:rPr>
        <w:t>MOU</w:t>
      </w:r>
    </w:p>
    <w:p>
      <w:pPr>
        <w:pStyle w:val="ListParagraph"/>
        <w:numPr>
          <w:ilvl w:val="3"/>
          <w:numId w:val="1"/>
        </w:numPr>
        <w:tabs>
          <w:tab w:pos="1541" w:val="left" w:leader="none"/>
          <w:tab w:pos="1542" w:val="left" w:leader="none"/>
        </w:tabs>
        <w:spacing w:line="240" w:lineRule="auto" w:before="0" w:after="0"/>
        <w:ind w:left="1544" w:right="161" w:hanging="721"/>
        <w:jc w:val="left"/>
        <w:rPr>
          <w:sz w:val="21"/>
        </w:rPr>
      </w:pPr>
      <w:r>
        <w:rPr>
          <w:color w:val="131313"/>
          <w:sz w:val="21"/>
        </w:rPr>
        <w:t>The SLP shall serve as an independent contractor to the BWLSD, and the BWLSD shall not be responsible for and disclaim any contribution to OPERS pursuant to R.C</w:t>
      </w:r>
      <w:r>
        <w:rPr>
          <w:color w:val="3B3B3B"/>
          <w:sz w:val="21"/>
        </w:rPr>
        <w:t>. </w:t>
      </w:r>
      <w:r>
        <w:rPr>
          <w:rFonts w:ascii="Arial" w:hAnsi="Arial"/>
          <w:color w:val="131313"/>
          <w:sz w:val="19"/>
        </w:rPr>
        <w:t>§</w:t>
      </w:r>
      <w:r>
        <w:rPr>
          <w:color w:val="131313"/>
          <w:sz w:val="21"/>
        </w:rPr>
        <w:t>145 </w:t>
      </w:r>
      <w:r>
        <w:rPr>
          <w:i/>
          <w:color w:val="131313"/>
          <w:sz w:val="20"/>
        </w:rPr>
        <w:t>et. seq., </w:t>
      </w:r>
      <w:r>
        <w:rPr>
          <w:color w:val="131313"/>
          <w:sz w:val="21"/>
        </w:rPr>
        <w:t>or any other obligation than that of the amount specified in Section 3.b.l., identified above in this MOU. The Court shall assume all OPERS contributions, if any, on behalf of the</w:t>
      </w:r>
      <w:r>
        <w:rPr>
          <w:color w:val="131313"/>
          <w:spacing w:val="-13"/>
          <w:sz w:val="21"/>
        </w:rPr>
        <w:t> </w:t>
      </w:r>
      <w:r>
        <w:rPr>
          <w:color w:val="131313"/>
          <w:sz w:val="21"/>
        </w:rPr>
        <w:t>SLP.</w:t>
      </w:r>
    </w:p>
    <w:p>
      <w:pPr>
        <w:pStyle w:val="BodyText"/>
        <w:spacing w:before="4"/>
      </w:pPr>
    </w:p>
    <w:p>
      <w:pPr>
        <w:pStyle w:val="Heading1"/>
        <w:numPr>
          <w:ilvl w:val="2"/>
          <w:numId w:val="1"/>
        </w:numPr>
        <w:tabs>
          <w:tab w:pos="826" w:val="left" w:leader="none"/>
          <w:tab w:pos="827" w:val="left" w:leader="none"/>
        </w:tabs>
        <w:spacing w:line="238" w:lineRule="exact" w:before="0" w:after="0"/>
        <w:ind w:left="826" w:right="0" w:hanging="719"/>
        <w:jc w:val="left"/>
        <w:rPr>
          <w:color w:val="131313"/>
          <w:u w:val="none"/>
        </w:rPr>
      </w:pPr>
      <w:r>
        <w:rPr>
          <w:color w:val="131313"/>
          <w:u w:val="thick" w:color="000000"/>
        </w:rPr>
        <w:t>Insurance and</w:t>
      </w:r>
      <w:r>
        <w:rPr>
          <w:color w:val="131313"/>
          <w:spacing w:val="-13"/>
          <w:u w:val="thick" w:color="000000"/>
        </w:rPr>
        <w:t> </w:t>
      </w:r>
      <w:r>
        <w:rPr>
          <w:color w:val="131313"/>
          <w:u w:val="thick" w:color="000000"/>
        </w:rPr>
        <w:t>Indemnification</w:t>
      </w:r>
    </w:p>
    <w:p>
      <w:pPr>
        <w:pStyle w:val="ListParagraph"/>
        <w:numPr>
          <w:ilvl w:val="3"/>
          <w:numId w:val="1"/>
        </w:numPr>
        <w:tabs>
          <w:tab w:pos="1547" w:val="left" w:leader="none"/>
          <w:tab w:pos="1548" w:val="left" w:leader="none"/>
        </w:tabs>
        <w:spacing w:line="240" w:lineRule="auto" w:before="0" w:after="0"/>
        <w:ind w:left="1545" w:right="116" w:hanging="717"/>
        <w:jc w:val="left"/>
        <w:rPr>
          <w:sz w:val="21"/>
        </w:rPr>
      </w:pPr>
      <w:r>
        <w:rPr>
          <w:color w:val="131313"/>
          <w:sz w:val="21"/>
        </w:rPr>
        <w:t>Each</w:t>
      </w:r>
      <w:r>
        <w:rPr>
          <w:color w:val="131313"/>
          <w:spacing w:val="-1"/>
          <w:sz w:val="21"/>
        </w:rPr>
        <w:t> </w:t>
      </w:r>
      <w:r>
        <w:rPr>
          <w:color w:val="131313"/>
          <w:sz w:val="21"/>
        </w:rPr>
        <w:t>Party</w:t>
      </w:r>
      <w:r>
        <w:rPr>
          <w:color w:val="131313"/>
          <w:spacing w:val="-7"/>
          <w:sz w:val="21"/>
        </w:rPr>
        <w:t> </w:t>
      </w:r>
      <w:r>
        <w:rPr>
          <w:color w:val="131313"/>
          <w:sz w:val="21"/>
        </w:rPr>
        <w:t>shall</w:t>
      </w:r>
      <w:r>
        <w:rPr>
          <w:color w:val="131313"/>
          <w:spacing w:val="-5"/>
          <w:sz w:val="21"/>
        </w:rPr>
        <w:t> </w:t>
      </w:r>
      <w:r>
        <w:rPr>
          <w:color w:val="131313"/>
          <w:sz w:val="21"/>
        </w:rPr>
        <w:t>carry</w:t>
      </w:r>
      <w:r>
        <w:rPr>
          <w:color w:val="131313"/>
          <w:spacing w:val="-10"/>
          <w:sz w:val="21"/>
        </w:rPr>
        <w:t> </w:t>
      </w:r>
      <w:r>
        <w:rPr>
          <w:color w:val="131313"/>
          <w:sz w:val="21"/>
        </w:rPr>
        <w:t>and</w:t>
      </w:r>
      <w:r>
        <w:rPr>
          <w:color w:val="131313"/>
          <w:spacing w:val="-7"/>
          <w:sz w:val="21"/>
        </w:rPr>
        <w:t> </w:t>
      </w:r>
      <w:r>
        <w:rPr>
          <w:color w:val="131313"/>
          <w:sz w:val="21"/>
        </w:rPr>
        <w:t>maintain</w:t>
      </w:r>
      <w:r>
        <w:rPr>
          <w:color w:val="131313"/>
          <w:spacing w:val="7"/>
          <w:sz w:val="21"/>
        </w:rPr>
        <w:t> </w:t>
      </w:r>
      <w:r>
        <w:rPr>
          <w:color w:val="131313"/>
          <w:sz w:val="21"/>
        </w:rPr>
        <w:t>throughout</w:t>
      </w:r>
      <w:r>
        <w:rPr>
          <w:color w:val="131313"/>
          <w:spacing w:val="5"/>
          <w:sz w:val="21"/>
        </w:rPr>
        <w:t> </w:t>
      </w:r>
      <w:r>
        <w:rPr>
          <w:color w:val="131313"/>
          <w:sz w:val="21"/>
        </w:rPr>
        <w:t>the</w:t>
      </w:r>
      <w:r>
        <w:rPr>
          <w:color w:val="131313"/>
          <w:spacing w:val="-12"/>
          <w:sz w:val="21"/>
        </w:rPr>
        <w:t> </w:t>
      </w:r>
      <w:r>
        <w:rPr>
          <w:color w:val="131313"/>
          <w:sz w:val="21"/>
        </w:rPr>
        <w:t>life</w:t>
      </w:r>
      <w:r>
        <w:rPr>
          <w:color w:val="131313"/>
          <w:spacing w:val="-14"/>
          <w:sz w:val="21"/>
        </w:rPr>
        <w:t> </w:t>
      </w:r>
      <w:r>
        <w:rPr>
          <w:color w:val="131313"/>
          <w:sz w:val="21"/>
        </w:rPr>
        <w:t>of</w:t>
      </w:r>
      <w:r>
        <w:rPr>
          <w:color w:val="131313"/>
          <w:spacing w:val="-5"/>
          <w:sz w:val="21"/>
        </w:rPr>
        <w:t> </w:t>
      </w:r>
      <w:r>
        <w:rPr>
          <w:color w:val="131313"/>
          <w:sz w:val="21"/>
        </w:rPr>
        <w:t>the</w:t>
      </w:r>
      <w:r>
        <w:rPr>
          <w:color w:val="131313"/>
          <w:spacing w:val="-5"/>
          <w:sz w:val="21"/>
        </w:rPr>
        <w:t> </w:t>
      </w:r>
      <w:r>
        <w:rPr>
          <w:color w:val="131313"/>
          <w:sz w:val="21"/>
        </w:rPr>
        <w:t>MOU</w:t>
      </w:r>
      <w:r>
        <w:rPr>
          <w:color w:val="131313"/>
          <w:spacing w:val="-6"/>
          <w:sz w:val="21"/>
        </w:rPr>
        <w:t> </w:t>
      </w:r>
      <w:r>
        <w:rPr>
          <w:color w:val="131313"/>
          <w:sz w:val="21"/>
        </w:rPr>
        <w:t>such general liability</w:t>
      </w:r>
      <w:r>
        <w:rPr>
          <w:color w:val="131313"/>
          <w:spacing w:val="-6"/>
          <w:sz w:val="21"/>
        </w:rPr>
        <w:t> </w:t>
      </w:r>
      <w:r>
        <w:rPr>
          <w:color w:val="131313"/>
          <w:sz w:val="21"/>
        </w:rPr>
        <w:t>and vehicle insurance as will protect it and the Parties against any and all claims for personal injury, including death, loss of moneys</w:t>
      </w:r>
      <w:r>
        <w:rPr>
          <w:color w:val="525252"/>
          <w:sz w:val="21"/>
        </w:rPr>
        <w:t>/</w:t>
      </w:r>
      <w:r>
        <w:rPr>
          <w:color w:val="131313"/>
          <w:sz w:val="21"/>
        </w:rPr>
        <w:t>funds, or property damage, which may arise out of or result from the performance of or operations under this MOU or from the use of any vehicle(s) in connection therewith, and shall include coverage for indemnification as described</w:t>
      </w:r>
      <w:r>
        <w:rPr>
          <w:color w:val="131313"/>
          <w:spacing w:val="1"/>
          <w:sz w:val="21"/>
        </w:rPr>
        <w:t> </w:t>
      </w:r>
      <w:r>
        <w:rPr>
          <w:color w:val="131313"/>
          <w:sz w:val="21"/>
        </w:rPr>
        <w:t>above.</w:t>
      </w:r>
    </w:p>
    <w:p>
      <w:pPr>
        <w:pStyle w:val="BodyText"/>
        <w:spacing w:before="4"/>
      </w:pPr>
    </w:p>
    <w:p>
      <w:pPr>
        <w:pStyle w:val="BodyText"/>
        <w:ind w:left="1544" w:right="45" w:firstLine="4"/>
      </w:pPr>
      <w:r>
        <w:rPr>
          <w:color w:val="131313"/>
        </w:rPr>
        <w:t>Prior to commencement of this MOU, each Party shall present to the other current certificates of insurance and shall maintain current, without lapse, such insurance during and throughout the entire term of this MOU</w:t>
      </w:r>
      <w:r>
        <w:rPr>
          <w:color w:val="3B3B3B"/>
        </w:rPr>
        <w:t>. </w:t>
      </w:r>
      <w:r>
        <w:rPr>
          <w:color w:val="131313"/>
        </w:rPr>
        <w:t>Said insurance shall, at a minimum, be of a type which is customary in the industry or is required by law, whichever is the greater standard. Such insurance shall provide coverage in an amount that is both standard in the industry and adequate to protect each Party and the Indemnified Parties against any and all liability or damages arising from the Services provided under the MOU. Each Party shall be responsible for any and all premiums for such policy(ies).</w:t>
      </w:r>
    </w:p>
    <w:p>
      <w:pPr>
        <w:spacing w:after="0"/>
        <w:sectPr>
          <w:type w:val="continuous"/>
          <w:pgSz w:w="12240" w:h="15840"/>
          <w:pgMar w:top="1220" w:bottom="280" w:left="1300" w:right="1460"/>
        </w:sectPr>
      </w:pPr>
    </w:p>
    <w:p>
      <w:pPr>
        <w:pStyle w:val="Heading1"/>
        <w:numPr>
          <w:ilvl w:val="2"/>
          <w:numId w:val="1"/>
        </w:numPr>
        <w:tabs>
          <w:tab w:pos="2008" w:val="left" w:leader="none"/>
          <w:tab w:pos="2009" w:val="left" w:leader="none"/>
        </w:tabs>
        <w:spacing w:line="236" w:lineRule="exact" w:before="61" w:after="0"/>
        <w:ind w:left="2008" w:right="0" w:hanging="722"/>
        <w:jc w:val="left"/>
        <w:rPr>
          <w:color w:val="131313"/>
          <w:u w:val="none"/>
        </w:rPr>
      </w:pPr>
      <w:r>
        <w:rPr>
          <w:color w:val="131313"/>
          <w:u w:val="thick" w:color="000000"/>
        </w:rPr>
        <w:t>Worker's</w:t>
      </w:r>
      <w:r>
        <w:rPr>
          <w:color w:val="131313"/>
          <w:spacing w:val="-13"/>
          <w:u w:val="thick" w:color="000000"/>
        </w:rPr>
        <w:t> </w:t>
      </w:r>
      <w:r>
        <w:rPr>
          <w:color w:val="131313"/>
          <w:u w:val="thick" w:color="000000"/>
        </w:rPr>
        <w:t>Compensation</w:t>
      </w:r>
    </w:p>
    <w:p>
      <w:pPr>
        <w:pStyle w:val="ListParagraph"/>
        <w:numPr>
          <w:ilvl w:val="3"/>
          <w:numId w:val="1"/>
        </w:numPr>
        <w:tabs>
          <w:tab w:pos="2727" w:val="left" w:leader="none"/>
          <w:tab w:pos="2728" w:val="left" w:leader="none"/>
        </w:tabs>
        <w:spacing w:line="240" w:lineRule="auto" w:before="0" w:after="0"/>
        <w:ind w:left="2721" w:right="272" w:hanging="709"/>
        <w:jc w:val="left"/>
        <w:rPr>
          <w:sz w:val="21"/>
        </w:rPr>
      </w:pPr>
      <w:r>
        <w:rPr>
          <w:color w:val="131313"/>
          <w:sz w:val="21"/>
        </w:rPr>
        <w:t>Each Party shall, as applicable, carry and maintain, throughout the life of this MOU, Worker's Compensation Insurance as required by Ohio law and any other state in which work will be performed. Each Party shall be responsible for any and all premiums for such policy(ies).  At any time throughout the life of the MOU either Party may request proof of such insurance.  Proof of such insurance shall be promptly provided upon</w:t>
      </w:r>
      <w:r>
        <w:rPr>
          <w:color w:val="131313"/>
          <w:spacing w:val="-35"/>
          <w:sz w:val="21"/>
        </w:rPr>
        <w:t> </w:t>
      </w:r>
      <w:r>
        <w:rPr>
          <w:color w:val="131313"/>
          <w:sz w:val="21"/>
        </w:rPr>
        <w:t>request.</w:t>
      </w:r>
    </w:p>
    <w:p>
      <w:pPr>
        <w:pStyle w:val="BodyText"/>
        <w:spacing w:before="11"/>
      </w:pPr>
    </w:p>
    <w:p>
      <w:pPr>
        <w:pStyle w:val="Heading1"/>
        <w:numPr>
          <w:ilvl w:val="2"/>
          <w:numId w:val="1"/>
        </w:numPr>
        <w:tabs>
          <w:tab w:pos="2012" w:val="left" w:leader="none"/>
          <w:tab w:pos="2013" w:val="left" w:leader="none"/>
        </w:tabs>
        <w:spacing w:line="238" w:lineRule="exact" w:before="0" w:after="0"/>
        <w:ind w:left="2012" w:right="0" w:hanging="721"/>
        <w:jc w:val="left"/>
        <w:rPr>
          <w:color w:val="131313"/>
          <w:u w:val="none"/>
        </w:rPr>
      </w:pPr>
      <w:r>
        <w:rPr>
          <w:color w:val="131313"/>
          <w:u w:val="thick" w:color="000000"/>
        </w:rPr>
        <w:t>Drug Free</w:t>
      </w:r>
      <w:r>
        <w:rPr>
          <w:color w:val="131313"/>
          <w:spacing w:val="-17"/>
          <w:u w:val="thick" w:color="000000"/>
        </w:rPr>
        <w:t> </w:t>
      </w:r>
      <w:r>
        <w:rPr>
          <w:color w:val="131313"/>
          <w:u w:val="thick" w:color="000000"/>
        </w:rPr>
        <w:t>Environments</w:t>
      </w:r>
    </w:p>
    <w:p>
      <w:pPr>
        <w:pStyle w:val="ListParagraph"/>
        <w:numPr>
          <w:ilvl w:val="3"/>
          <w:numId w:val="1"/>
        </w:numPr>
        <w:tabs>
          <w:tab w:pos="2725" w:val="left" w:leader="none"/>
          <w:tab w:pos="2726" w:val="left" w:leader="none"/>
        </w:tabs>
        <w:spacing w:line="240" w:lineRule="auto" w:before="0" w:after="0"/>
        <w:ind w:left="2725" w:right="444" w:hanging="713"/>
        <w:jc w:val="left"/>
        <w:rPr>
          <w:sz w:val="21"/>
        </w:rPr>
      </w:pPr>
      <w:r>
        <w:rPr>
          <w:color w:val="131313"/>
          <w:sz w:val="21"/>
        </w:rPr>
        <w:t>The Court and BWLSD agree to comply with all applicable state</w:t>
      </w:r>
      <w:r>
        <w:rPr>
          <w:color w:val="131313"/>
          <w:spacing w:val="-38"/>
          <w:sz w:val="21"/>
        </w:rPr>
        <w:t> </w:t>
      </w:r>
      <w:r>
        <w:rPr>
          <w:color w:val="131313"/>
          <w:sz w:val="21"/>
        </w:rPr>
        <w:t>and federal laws regarding drug-free environments and shall have established and have in place a drug free workplace policy. Each Party shall make a good faith effort to ensure that all of its employees will not purchase,</w:t>
      </w:r>
      <w:r>
        <w:rPr>
          <w:color w:val="131313"/>
          <w:spacing w:val="4"/>
          <w:sz w:val="21"/>
        </w:rPr>
        <w:t> </w:t>
      </w:r>
      <w:r>
        <w:rPr>
          <w:color w:val="131313"/>
          <w:sz w:val="21"/>
        </w:rPr>
        <w:t>use,</w:t>
      </w:r>
      <w:r>
        <w:rPr>
          <w:color w:val="131313"/>
          <w:spacing w:val="-13"/>
          <w:sz w:val="21"/>
        </w:rPr>
        <w:t> </w:t>
      </w:r>
      <w:r>
        <w:rPr>
          <w:color w:val="131313"/>
          <w:sz w:val="21"/>
        </w:rPr>
        <w:t>or</w:t>
      </w:r>
      <w:r>
        <w:rPr>
          <w:color w:val="131313"/>
          <w:spacing w:val="-13"/>
          <w:sz w:val="21"/>
        </w:rPr>
        <w:t> </w:t>
      </w:r>
      <w:r>
        <w:rPr>
          <w:color w:val="131313"/>
          <w:sz w:val="21"/>
        </w:rPr>
        <w:t>possess</w:t>
      </w:r>
      <w:r>
        <w:rPr>
          <w:color w:val="131313"/>
          <w:spacing w:val="5"/>
          <w:sz w:val="21"/>
        </w:rPr>
        <w:t> </w:t>
      </w:r>
      <w:r>
        <w:rPr>
          <w:color w:val="131313"/>
          <w:sz w:val="21"/>
        </w:rPr>
        <w:t>illegal</w:t>
      </w:r>
      <w:r>
        <w:rPr>
          <w:color w:val="131313"/>
          <w:spacing w:val="2"/>
          <w:sz w:val="21"/>
        </w:rPr>
        <w:t> </w:t>
      </w:r>
      <w:r>
        <w:rPr>
          <w:color w:val="131313"/>
          <w:sz w:val="21"/>
        </w:rPr>
        <w:t>drugs</w:t>
      </w:r>
      <w:r>
        <w:rPr>
          <w:color w:val="131313"/>
          <w:spacing w:val="-7"/>
          <w:sz w:val="21"/>
        </w:rPr>
        <w:t> </w:t>
      </w:r>
      <w:r>
        <w:rPr>
          <w:color w:val="131313"/>
          <w:sz w:val="21"/>
        </w:rPr>
        <w:t>or</w:t>
      </w:r>
      <w:r>
        <w:rPr>
          <w:color w:val="131313"/>
          <w:spacing w:val="-12"/>
          <w:sz w:val="21"/>
        </w:rPr>
        <w:t> </w:t>
      </w:r>
      <w:r>
        <w:rPr>
          <w:color w:val="131313"/>
          <w:sz w:val="21"/>
        </w:rPr>
        <w:t>alcohol</w:t>
      </w:r>
      <w:r>
        <w:rPr>
          <w:color w:val="131313"/>
          <w:spacing w:val="9"/>
          <w:sz w:val="21"/>
        </w:rPr>
        <w:t> </w:t>
      </w:r>
      <w:r>
        <w:rPr>
          <w:color w:val="131313"/>
          <w:sz w:val="21"/>
        </w:rPr>
        <w:t>or</w:t>
      </w:r>
      <w:r>
        <w:rPr>
          <w:color w:val="131313"/>
          <w:spacing w:val="-7"/>
          <w:sz w:val="21"/>
        </w:rPr>
        <w:t> </w:t>
      </w:r>
      <w:r>
        <w:rPr>
          <w:color w:val="131313"/>
          <w:sz w:val="21"/>
        </w:rPr>
        <w:t>abuse</w:t>
      </w:r>
      <w:r>
        <w:rPr>
          <w:color w:val="131313"/>
          <w:spacing w:val="-10"/>
          <w:sz w:val="21"/>
        </w:rPr>
        <w:t> </w:t>
      </w:r>
      <w:r>
        <w:rPr>
          <w:color w:val="131313"/>
          <w:sz w:val="21"/>
        </w:rPr>
        <w:t>prescription</w:t>
      </w:r>
      <w:r>
        <w:rPr>
          <w:color w:val="131313"/>
          <w:spacing w:val="8"/>
          <w:sz w:val="21"/>
        </w:rPr>
        <w:t> </w:t>
      </w:r>
      <w:r>
        <w:rPr>
          <w:color w:val="131313"/>
          <w:sz w:val="21"/>
        </w:rPr>
        <w:t>drugs</w:t>
      </w:r>
      <w:r>
        <w:rPr>
          <w:color w:val="131313"/>
          <w:spacing w:val="-2"/>
          <w:sz w:val="21"/>
        </w:rPr>
        <w:t> </w:t>
      </w:r>
      <w:r>
        <w:rPr>
          <w:color w:val="131313"/>
          <w:sz w:val="21"/>
        </w:rPr>
        <w:t>in</w:t>
      </w:r>
      <w:r>
        <w:rPr>
          <w:color w:val="131313"/>
          <w:spacing w:val="-7"/>
          <w:sz w:val="21"/>
        </w:rPr>
        <w:t> </w:t>
      </w:r>
      <w:r>
        <w:rPr>
          <w:color w:val="131313"/>
          <w:sz w:val="21"/>
        </w:rPr>
        <w:t>any</w:t>
      </w:r>
      <w:r>
        <w:rPr>
          <w:color w:val="131313"/>
          <w:spacing w:val="-5"/>
          <w:sz w:val="21"/>
        </w:rPr>
        <w:t> </w:t>
      </w:r>
      <w:r>
        <w:rPr>
          <w:color w:val="131313"/>
          <w:sz w:val="21"/>
        </w:rPr>
        <w:t>way.</w:t>
      </w:r>
    </w:p>
    <w:p>
      <w:pPr>
        <w:pStyle w:val="BodyText"/>
        <w:spacing w:before="8"/>
      </w:pPr>
    </w:p>
    <w:p>
      <w:pPr>
        <w:pStyle w:val="Heading1"/>
        <w:numPr>
          <w:ilvl w:val="2"/>
          <w:numId w:val="1"/>
        </w:numPr>
        <w:tabs>
          <w:tab w:pos="2011" w:val="left" w:leader="none"/>
          <w:tab w:pos="2012" w:val="left" w:leader="none"/>
        </w:tabs>
        <w:spacing w:line="238" w:lineRule="exact" w:before="0" w:after="0"/>
        <w:ind w:left="2011" w:right="0" w:hanging="715"/>
        <w:jc w:val="left"/>
        <w:rPr>
          <w:color w:val="131313"/>
          <w:u w:val="none"/>
        </w:rPr>
      </w:pPr>
      <w:r>
        <w:rPr>
          <w:color w:val="131313"/>
          <w:u w:val="thick" w:color="000000"/>
        </w:rPr>
        <w:t>Competitive Bidding </w:t>
      </w:r>
      <w:r>
        <w:rPr>
          <w:b w:val="0"/>
          <w:color w:val="131313"/>
          <w:u w:val="thick" w:color="000000"/>
        </w:rPr>
        <w:t>- </w:t>
      </w:r>
      <w:r>
        <w:rPr>
          <w:color w:val="131313"/>
          <w:u w:val="thick" w:color="000000"/>
        </w:rPr>
        <w:t>Not</w:t>
      </w:r>
      <w:r>
        <w:rPr>
          <w:color w:val="131313"/>
          <w:spacing w:val="13"/>
          <w:u w:val="thick" w:color="000000"/>
        </w:rPr>
        <w:t> </w:t>
      </w:r>
      <w:r>
        <w:rPr>
          <w:color w:val="131313"/>
          <w:u w:val="thick" w:color="000000"/>
        </w:rPr>
        <w:t>Required</w:t>
      </w:r>
    </w:p>
    <w:p>
      <w:pPr>
        <w:pStyle w:val="ListParagraph"/>
        <w:numPr>
          <w:ilvl w:val="3"/>
          <w:numId w:val="1"/>
        </w:numPr>
        <w:tabs>
          <w:tab w:pos="2729" w:val="left" w:leader="none"/>
          <w:tab w:pos="2730" w:val="left" w:leader="none"/>
        </w:tabs>
        <w:spacing w:line="240" w:lineRule="exact" w:before="0" w:after="0"/>
        <w:ind w:left="2729" w:right="546" w:hanging="717"/>
        <w:jc w:val="left"/>
        <w:rPr>
          <w:sz w:val="21"/>
        </w:rPr>
      </w:pPr>
      <w:r>
        <w:rPr>
          <w:color w:val="131313"/>
          <w:sz w:val="21"/>
        </w:rPr>
        <w:t>Consistent with R.C. §307.86 and the requirements therein, this MOU is not required to</w:t>
      </w:r>
      <w:r>
        <w:rPr>
          <w:color w:val="131313"/>
          <w:spacing w:val="-30"/>
          <w:sz w:val="21"/>
        </w:rPr>
        <w:t> </w:t>
      </w:r>
      <w:r>
        <w:rPr>
          <w:color w:val="131313"/>
          <w:sz w:val="21"/>
        </w:rPr>
        <w:t>be competitively</w:t>
      </w:r>
      <w:r>
        <w:rPr>
          <w:color w:val="131313"/>
          <w:spacing w:val="-7"/>
          <w:sz w:val="21"/>
        </w:rPr>
        <w:t> </w:t>
      </w:r>
      <w:r>
        <w:rPr>
          <w:color w:val="131313"/>
          <w:sz w:val="21"/>
        </w:rPr>
        <w:t>bid.</w:t>
      </w:r>
    </w:p>
    <w:p>
      <w:pPr>
        <w:pStyle w:val="BodyText"/>
        <w:spacing w:before="2"/>
      </w:pPr>
    </w:p>
    <w:p>
      <w:pPr>
        <w:pStyle w:val="Heading1"/>
        <w:numPr>
          <w:ilvl w:val="2"/>
          <w:numId w:val="1"/>
        </w:numPr>
        <w:tabs>
          <w:tab w:pos="2017" w:val="left" w:leader="none"/>
          <w:tab w:pos="2018" w:val="left" w:leader="none"/>
        </w:tabs>
        <w:spacing w:line="238" w:lineRule="exact" w:before="0" w:after="0"/>
        <w:ind w:left="2017" w:right="0" w:hanging="720"/>
        <w:jc w:val="left"/>
        <w:rPr>
          <w:color w:val="131313"/>
          <w:u w:val="none"/>
        </w:rPr>
      </w:pPr>
      <w:r>
        <w:rPr>
          <w:color w:val="131313"/>
          <w:u w:val="thick" w:color="000000"/>
        </w:rPr>
        <w:t>Drafting</w:t>
      </w:r>
    </w:p>
    <w:p>
      <w:pPr>
        <w:pStyle w:val="ListParagraph"/>
        <w:numPr>
          <w:ilvl w:val="3"/>
          <w:numId w:val="1"/>
        </w:numPr>
        <w:tabs>
          <w:tab w:pos="2730" w:val="left" w:leader="none"/>
          <w:tab w:pos="2731" w:val="left" w:leader="none"/>
        </w:tabs>
        <w:spacing w:line="240" w:lineRule="exact" w:before="0" w:after="0"/>
        <w:ind w:left="2730" w:right="1129" w:hanging="713"/>
        <w:jc w:val="left"/>
        <w:rPr>
          <w:sz w:val="21"/>
        </w:rPr>
      </w:pPr>
      <w:r>
        <w:rPr>
          <w:color w:val="131313"/>
          <w:sz w:val="21"/>
        </w:rPr>
        <w:t>This</w:t>
      </w:r>
      <w:r>
        <w:rPr>
          <w:color w:val="131313"/>
          <w:spacing w:val="3"/>
          <w:sz w:val="21"/>
        </w:rPr>
        <w:t> </w:t>
      </w:r>
      <w:r>
        <w:rPr>
          <w:color w:val="131313"/>
          <w:sz w:val="21"/>
        </w:rPr>
        <w:t>MOU</w:t>
      </w:r>
      <w:r>
        <w:rPr>
          <w:color w:val="131313"/>
          <w:spacing w:val="-5"/>
          <w:sz w:val="21"/>
        </w:rPr>
        <w:t> </w:t>
      </w:r>
      <w:r>
        <w:rPr>
          <w:color w:val="131313"/>
          <w:sz w:val="21"/>
        </w:rPr>
        <w:t>shall</w:t>
      </w:r>
      <w:r>
        <w:rPr>
          <w:color w:val="131313"/>
          <w:spacing w:val="-3"/>
          <w:sz w:val="21"/>
        </w:rPr>
        <w:t> </w:t>
      </w:r>
      <w:r>
        <w:rPr>
          <w:color w:val="131313"/>
          <w:sz w:val="21"/>
        </w:rPr>
        <w:t>be</w:t>
      </w:r>
      <w:r>
        <w:rPr>
          <w:color w:val="131313"/>
          <w:spacing w:val="-13"/>
          <w:sz w:val="21"/>
        </w:rPr>
        <w:t> </w:t>
      </w:r>
      <w:r>
        <w:rPr>
          <w:color w:val="131313"/>
          <w:sz w:val="21"/>
        </w:rPr>
        <w:t>deemed</w:t>
      </w:r>
      <w:r>
        <w:rPr>
          <w:color w:val="131313"/>
          <w:spacing w:val="3"/>
          <w:sz w:val="21"/>
        </w:rPr>
        <w:t> </w:t>
      </w:r>
      <w:r>
        <w:rPr>
          <w:color w:val="131313"/>
          <w:sz w:val="21"/>
        </w:rPr>
        <w:t>to</w:t>
      </w:r>
      <w:r>
        <w:rPr>
          <w:color w:val="131313"/>
          <w:spacing w:val="-5"/>
          <w:sz w:val="21"/>
        </w:rPr>
        <w:t> </w:t>
      </w:r>
      <w:r>
        <w:rPr>
          <w:color w:val="131313"/>
          <w:sz w:val="21"/>
        </w:rPr>
        <w:t>have</w:t>
      </w:r>
      <w:r>
        <w:rPr>
          <w:color w:val="131313"/>
          <w:spacing w:val="-7"/>
          <w:sz w:val="21"/>
        </w:rPr>
        <w:t> </w:t>
      </w:r>
      <w:r>
        <w:rPr>
          <w:color w:val="131313"/>
          <w:sz w:val="21"/>
        </w:rPr>
        <w:t>been</w:t>
      </w:r>
      <w:r>
        <w:rPr>
          <w:color w:val="131313"/>
          <w:spacing w:val="-1"/>
          <w:sz w:val="21"/>
        </w:rPr>
        <w:t> </w:t>
      </w:r>
      <w:r>
        <w:rPr>
          <w:color w:val="131313"/>
          <w:sz w:val="21"/>
        </w:rPr>
        <w:t>drafted</w:t>
      </w:r>
      <w:r>
        <w:rPr>
          <w:color w:val="131313"/>
          <w:spacing w:val="5"/>
          <w:sz w:val="21"/>
        </w:rPr>
        <w:t> </w:t>
      </w:r>
      <w:r>
        <w:rPr>
          <w:color w:val="131313"/>
          <w:sz w:val="21"/>
        </w:rPr>
        <w:t>by</w:t>
      </w:r>
      <w:r>
        <w:rPr>
          <w:color w:val="131313"/>
          <w:spacing w:val="-11"/>
          <w:sz w:val="21"/>
        </w:rPr>
        <w:t> </w:t>
      </w:r>
      <w:r>
        <w:rPr>
          <w:color w:val="131313"/>
          <w:sz w:val="21"/>
        </w:rPr>
        <w:t>both</w:t>
      </w:r>
      <w:r>
        <w:rPr>
          <w:color w:val="131313"/>
          <w:spacing w:val="3"/>
          <w:sz w:val="21"/>
        </w:rPr>
        <w:t> </w:t>
      </w:r>
      <w:r>
        <w:rPr>
          <w:color w:val="131313"/>
          <w:sz w:val="21"/>
        </w:rPr>
        <w:t>Parties</w:t>
      </w:r>
      <w:r>
        <w:rPr>
          <w:color w:val="131313"/>
          <w:spacing w:val="-6"/>
          <w:sz w:val="21"/>
        </w:rPr>
        <w:t> </w:t>
      </w:r>
      <w:r>
        <w:rPr>
          <w:color w:val="131313"/>
          <w:sz w:val="21"/>
        </w:rPr>
        <w:t>and</w:t>
      </w:r>
      <w:r>
        <w:rPr>
          <w:color w:val="131313"/>
          <w:spacing w:val="1"/>
          <w:sz w:val="21"/>
        </w:rPr>
        <w:t> </w:t>
      </w:r>
      <w:r>
        <w:rPr>
          <w:color w:val="131313"/>
          <w:sz w:val="21"/>
        </w:rPr>
        <w:t>no</w:t>
      </w:r>
      <w:r>
        <w:rPr>
          <w:color w:val="131313"/>
          <w:spacing w:val="-7"/>
          <w:sz w:val="21"/>
        </w:rPr>
        <w:t> </w:t>
      </w:r>
      <w:r>
        <w:rPr>
          <w:color w:val="131313"/>
          <w:sz w:val="21"/>
        </w:rPr>
        <w:t>purposes</w:t>
      </w:r>
      <w:r>
        <w:rPr>
          <w:color w:val="131313"/>
          <w:spacing w:val="-5"/>
          <w:sz w:val="21"/>
        </w:rPr>
        <w:t> </w:t>
      </w:r>
      <w:r>
        <w:rPr>
          <w:color w:val="131313"/>
          <w:sz w:val="21"/>
        </w:rPr>
        <w:t>of interpretation shall be made to the</w:t>
      </w:r>
      <w:r>
        <w:rPr>
          <w:color w:val="131313"/>
          <w:spacing w:val="-29"/>
          <w:sz w:val="21"/>
        </w:rPr>
        <w:t> </w:t>
      </w:r>
      <w:r>
        <w:rPr>
          <w:color w:val="131313"/>
          <w:sz w:val="21"/>
        </w:rPr>
        <w:t>contrary.</w:t>
      </w:r>
    </w:p>
    <w:p>
      <w:pPr>
        <w:pStyle w:val="BodyText"/>
        <w:spacing w:before="7"/>
      </w:pPr>
    </w:p>
    <w:p>
      <w:pPr>
        <w:pStyle w:val="Heading1"/>
        <w:numPr>
          <w:ilvl w:val="2"/>
          <w:numId w:val="1"/>
        </w:numPr>
        <w:tabs>
          <w:tab w:pos="2014" w:val="left" w:leader="none"/>
          <w:tab w:pos="2015" w:val="left" w:leader="none"/>
        </w:tabs>
        <w:spacing w:line="238" w:lineRule="exact" w:before="0" w:after="0"/>
        <w:ind w:left="2014" w:right="0" w:hanging="710"/>
        <w:jc w:val="left"/>
        <w:rPr>
          <w:color w:val="131313"/>
          <w:u w:val="none"/>
        </w:rPr>
      </w:pPr>
      <w:r>
        <w:rPr>
          <w:color w:val="131313"/>
          <w:u w:val="thick" w:color="000000"/>
        </w:rPr>
        <w:t>Signatures</w:t>
      </w:r>
    </w:p>
    <w:p>
      <w:pPr>
        <w:pStyle w:val="ListParagraph"/>
        <w:numPr>
          <w:ilvl w:val="3"/>
          <w:numId w:val="1"/>
        </w:numPr>
        <w:tabs>
          <w:tab w:pos="2739" w:val="left" w:leader="none"/>
          <w:tab w:pos="2741" w:val="left" w:leader="none"/>
        </w:tabs>
        <w:spacing w:line="240" w:lineRule="exact" w:before="0" w:after="0"/>
        <w:ind w:left="2734" w:right="378" w:hanging="712"/>
        <w:jc w:val="left"/>
        <w:rPr>
          <w:sz w:val="21"/>
        </w:rPr>
      </w:pPr>
      <w:r>
        <w:rPr>
          <w:color w:val="131313"/>
          <w:sz w:val="21"/>
        </w:rPr>
        <w:t>Any person executing this MOU in a representative capacity hereby warrants that </w:t>
      </w:r>
      <w:r>
        <w:rPr>
          <w:color w:val="131313"/>
          <w:spacing w:val="-3"/>
          <w:sz w:val="21"/>
        </w:rPr>
        <w:t>he</w:t>
      </w:r>
      <w:r>
        <w:rPr>
          <w:color w:val="565656"/>
          <w:spacing w:val="-3"/>
          <w:sz w:val="21"/>
        </w:rPr>
        <w:t>/</w:t>
      </w:r>
      <w:r>
        <w:rPr>
          <w:color w:val="131313"/>
          <w:spacing w:val="-3"/>
          <w:sz w:val="21"/>
        </w:rPr>
        <w:t>she </w:t>
      </w:r>
      <w:r>
        <w:rPr>
          <w:color w:val="131313"/>
          <w:sz w:val="21"/>
        </w:rPr>
        <w:t>has authority to sign this MOU or has been duly authorized by his/her principal to execute this MOU on such principal's behalf and is authorized to bind such principal.</w:t>
      </w:r>
    </w:p>
    <w:p>
      <w:pPr>
        <w:pStyle w:val="BodyText"/>
        <w:spacing w:before="7"/>
      </w:pPr>
    </w:p>
    <w:p>
      <w:pPr>
        <w:pStyle w:val="Heading1"/>
        <w:numPr>
          <w:ilvl w:val="2"/>
          <w:numId w:val="1"/>
        </w:numPr>
        <w:tabs>
          <w:tab w:pos="2020" w:val="left" w:leader="none"/>
          <w:tab w:pos="2021" w:val="left" w:leader="none"/>
        </w:tabs>
        <w:spacing w:line="236" w:lineRule="exact" w:before="0" w:after="0"/>
        <w:ind w:left="2020" w:right="0" w:hanging="716"/>
        <w:jc w:val="left"/>
        <w:rPr>
          <w:color w:val="131313"/>
          <w:u w:val="none"/>
        </w:rPr>
      </w:pPr>
      <w:r>
        <w:rPr>
          <w:color w:val="131313"/>
          <w:u w:val="thick" w:color="000000"/>
        </w:rPr>
        <w:t>Entire</w:t>
      </w:r>
      <w:r>
        <w:rPr>
          <w:color w:val="131313"/>
          <w:spacing w:val="-13"/>
          <w:u w:val="thick" w:color="000000"/>
        </w:rPr>
        <w:t> </w:t>
      </w:r>
      <w:r>
        <w:rPr>
          <w:color w:val="131313"/>
          <w:u w:val="thick" w:color="000000"/>
        </w:rPr>
        <w:t>Agreement</w:t>
      </w:r>
    </w:p>
    <w:p>
      <w:pPr>
        <w:pStyle w:val="ListParagraph"/>
        <w:numPr>
          <w:ilvl w:val="3"/>
          <w:numId w:val="1"/>
        </w:numPr>
        <w:tabs>
          <w:tab w:pos="2735" w:val="left" w:leader="none"/>
          <w:tab w:pos="2736" w:val="left" w:leader="none"/>
        </w:tabs>
        <w:spacing w:line="240" w:lineRule="auto" w:before="0" w:after="0"/>
        <w:ind w:left="2731" w:right="371" w:hanging="709"/>
        <w:jc w:val="left"/>
        <w:rPr>
          <w:sz w:val="21"/>
        </w:rPr>
      </w:pPr>
      <w:r>
        <w:rPr>
          <w:color w:val="131313"/>
          <w:sz w:val="21"/>
        </w:rPr>
        <w:t>This MOU shall constitute the entire understanding and agreement between the Parties,</w:t>
      </w:r>
      <w:r>
        <w:rPr>
          <w:color w:val="131313"/>
          <w:spacing w:val="-27"/>
          <w:sz w:val="21"/>
        </w:rPr>
        <w:t> </w:t>
      </w:r>
      <w:r>
        <w:rPr>
          <w:color w:val="131313"/>
          <w:sz w:val="21"/>
        </w:rPr>
        <w:t>shall supersede all prior understandings and agreements, whether written or oral, between the Parties relating to the subject matter hereof, and may only be amended in writing with the mutual consent and agreement of the</w:t>
      </w:r>
      <w:r>
        <w:rPr>
          <w:color w:val="131313"/>
          <w:spacing w:val="-14"/>
          <w:sz w:val="21"/>
        </w:rPr>
        <w:t> </w:t>
      </w:r>
      <w:r>
        <w:rPr>
          <w:color w:val="131313"/>
          <w:sz w:val="21"/>
        </w:rPr>
        <w:t>Parties.</w:t>
      </w:r>
    </w:p>
    <w:p>
      <w:pPr>
        <w:pStyle w:val="BodyText"/>
        <w:rPr>
          <w:sz w:val="22"/>
        </w:rPr>
      </w:pPr>
    </w:p>
    <w:p>
      <w:pPr>
        <w:pStyle w:val="BodyText"/>
        <w:spacing w:before="8"/>
        <w:rPr>
          <w:sz w:val="20"/>
        </w:rPr>
      </w:pPr>
    </w:p>
    <w:p>
      <w:pPr>
        <w:pStyle w:val="Heading1"/>
        <w:spacing w:line="240" w:lineRule="auto"/>
        <w:ind w:left="1302"/>
        <w:rPr>
          <w:u w:val="none"/>
        </w:rPr>
      </w:pPr>
      <w:r>
        <w:rPr>
          <w:color w:val="131313"/>
          <w:u w:val="thick" w:color="000000"/>
        </w:rPr>
        <w:t>SIGNATURES</w:t>
      </w:r>
    </w:p>
    <w:p>
      <w:pPr>
        <w:pStyle w:val="BodyText"/>
        <w:rPr>
          <w:b/>
          <w:sz w:val="20"/>
        </w:rPr>
      </w:pPr>
    </w:p>
    <w:p>
      <w:pPr>
        <w:pStyle w:val="BodyText"/>
        <w:rPr>
          <w:b/>
          <w:sz w:val="20"/>
        </w:rPr>
      </w:pPr>
    </w:p>
    <w:p>
      <w:pPr>
        <w:pStyle w:val="BodyText"/>
        <w:rPr>
          <w:b/>
          <w:sz w:val="20"/>
        </w:rPr>
      </w:pPr>
    </w:p>
    <w:p>
      <w:pPr>
        <w:pStyle w:val="BodyText"/>
        <w:spacing w:before="7"/>
        <w:rPr>
          <w:b/>
          <w:sz w:val="17"/>
        </w:rPr>
      </w:pPr>
      <w:r>
        <w:rPr/>
        <w:pict>
          <v:line style="position:absolute;mso-position-horizontal-relative:page;mso-position-vertical-relative:paragraph;z-index:0;mso-wrap-distance-left:0;mso-wrap-distance-right:0" from="71.423889pt,12.711439pt" to="524.810299pt,12.711439pt" stroked="true" strokeweight="1.194379pt" strokecolor="#000000">
            <v:stroke dashstyle="solid"/>
            <w10:wrap type="topAndBottom"/>
          </v:line>
        </w:pict>
      </w:r>
    </w:p>
    <w:p>
      <w:pPr>
        <w:tabs>
          <w:tab w:pos="7764" w:val="left" w:leader="none"/>
        </w:tabs>
        <w:spacing w:before="0"/>
        <w:ind w:left="1306" w:right="0" w:firstLine="0"/>
        <w:jc w:val="left"/>
        <w:rPr>
          <w:b/>
          <w:sz w:val="21"/>
        </w:rPr>
      </w:pPr>
      <w:r>
        <w:rPr>
          <w:b/>
          <w:color w:val="131313"/>
          <w:sz w:val="21"/>
        </w:rPr>
        <w:t>Angie</w:t>
      </w:r>
      <w:r>
        <w:rPr>
          <w:b/>
          <w:color w:val="131313"/>
          <w:spacing w:val="1"/>
          <w:sz w:val="21"/>
        </w:rPr>
        <w:t> </w:t>
      </w:r>
      <w:r>
        <w:rPr>
          <w:b/>
          <w:color w:val="131313"/>
          <w:sz w:val="21"/>
        </w:rPr>
        <w:t>Pollock,</w:t>
      </w:r>
      <w:r>
        <w:rPr>
          <w:b/>
          <w:color w:val="131313"/>
          <w:spacing w:val="1"/>
          <w:sz w:val="21"/>
        </w:rPr>
        <w:t> </w:t>
      </w:r>
      <w:r>
        <w:rPr>
          <w:b/>
          <w:color w:val="131313"/>
          <w:sz w:val="21"/>
        </w:rPr>
        <w:t>Superintendent</w:t>
        <w:tab/>
        <w:t>Date</w:t>
      </w:r>
    </w:p>
    <w:p>
      <w:pPr>
        <w:pStyle w:val="BodyText"/>
        <w:rPr>
          <w:b/>
          <w:sz w:val="20"/>
        </w:rPr>
      </w:pPr>
    </w:p>
    <w:p>
      <w:pPr>
        <w:pStyle w:val="BodyText"/>
        <w:spacing w:before="4"/>
        <w:rPr>
          <w:b/>
          <w:sz w:val="28"/>
        </w:rPr>
      </w:pPr>
      <w:r>
        <w:rPr/>
        <w:drawing>
          <wp:anchor distT="0" distB="0" distL="0" distR="0" allowOverlap="1" layoutInCell="1" locked="0" behindDoc="0" simplePos="0" relativeHeight="1048">
            <wp:simplePos x="0" y="0"/>
            <wp:positionH relativeFrom="page">
              <wp:posOffset>1024127</wp:posOffset>
            </wp:positionH>
            <wp:positionV relativeFrom="paragraph">
              <wp:posOffset>232273</wp:posOffset>
            </wp:positionV>
            <wp:extent cx="2316479" cy="414528"/>
            <wp:effectExtent l="0" t="0" r="0" b="0"/>
            <wp:wrapTopAndBottom/>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2316479" cy="414528"/>
                    </a:xfrm>
                    <a:prstGeom prst="rect">
                      <a:avLst/>
                    </a:prstGeom>
                  </pic:spPr>
                </pic:pic>
              </a:graphicData>
            </a:graphic>
          </wp:anchor>
        </w:drawing>
      </w:r>
      <w:r>
        <w:rPr/>
        <w:drawing>
          <wp:anchor distT="0" distB="0" distL="0" distR="0" allowOverlap="1" layoutInCell="1" locked="0" behindDoc="0" simplePos="0" relativeHeight="1072">
            <wp:simplePos x="0" y="0"/>
            <wp:positionH relativeFrom="page">
              <wp:posOffset>4986528</wp:posOffset>
            </wp:positionH>
            <wp:positionV relativeFrom="paragraph">
              <wp:posOffset>244465</wp:posOffset>
            </wp:positionV>
            <wp:extent cx="768095" cy="377951"/>
            <wp:effectExtent l="0" t="0" r="0" b="0"/>
            <wp:wrapTopAndBottom/>
            <wp:docPr id="3" name="image2.png" descr=""/>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768095" cy="377951"/>
                    </a:xfrm>
                    <a:prstGeom prst="rect">
                      <a:avLst/>
                    </a:prstGeom>
                  </pic:spPr>
                </pic:pic>
              </a:graphicData>
            </a:graphic>
          </wp:anchor>
        </w:drawing>
      </w: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spacing w:before="179"/>
        <w:ind w:left="5438" w:right="4343" w:firstLine="0"/>
        <w:jc w:val="center"/>
        <w:rPr>
          <w:b/>
          <w:sz w:val="21"/>
        </w:rPr>
      </w:pPr>
      <w:r>
        <w:rPr>
          <w:rFonts w:ascii="Arial"/>
          <w:color w:val="131313"/>
          <w:w w:val="105"/>
          <w:sz w:val="20"/>
        </w:rPr>
        <w:t>Page </w:t>
      </w:r>
      <w:r>
        <w:rPr>
          <w:b/>
          <w:color w:val="131313"/>
          <w:w w:val="105"/>
          <w:sz w:val="21"/>
        </w:rPr>
        <w:t>2 </w:t>
      </w:r>
      <w:r>
        <w:rPr>
          <w:rFonts w:ascii="Arial"/>
          <w:color w:val="131313"/>
          <w:w w:val="105"/>
          <w:sz w:val="20"/>
        </w:rPr>
        <w:t>of </w:t>
      </w:r>
      <w:r>
        <w:rPr>
          <w:b/>
          <w:color w:val="131313"/>
          <w:w w:val="105"/>
          <w:sz w:val="21"/>
        </w:rPr>
        <w:t>2</w:t>
      </w:r>
    </w:p>
    <w:p>
      <w:pPr>
        <w:pStyle w:val="BodyText"/>
        <w:rPr>
          <w:b/>
          <w:sz w:val="20"/>
        </w:rPr>
      </w:pPr>
    </w:p>
    <w:p>
      <w:pPr>
        <w:pStyle w:val="BodyText"/>
        <w:rPr>
          <w:b/>
          <w:sz w:val="20"/>
        </w:rPr>
      </w:pPr>
    </w:p>
    <w:p>
      <w:pPr>
        <w:pStyle w:val="BodyText"/>
        <w:rPr>
          <w:b/>
          <w:sz w:val="20"/>
        </w:rPr>
      </w:pPr>
    </w:p>
    <w:p>
      <w:pPr>
        <w:pStyle w:val="BodyText"/>
        <w:spacing w:before="7"/>
        <w:rPr>
          <w:b/>
          <w:sz w:val="17"/>
        </w:rPr>
      </w:pPr>
      <w:r>
        <w:rPr/>
        <w:pict>
          <v:line style="position:absolute;mso-position-horizontal-relative:page;mso-position-vertical-relative:paragraph;z-index:1096;mso-wrap-distance-left:0;mso-wrap-distance-right:0" from="11.70492pt,13.458272pt" to="228.8431pt,13.458272pt" stroked="true" strokeweight="1.194379pt" strokecolor="#000000">
            <v:stroke dashstyle="solid"/>
            <w10:wrap type="topAndBottom"/>
          </v:line>
        </w:pict>
      </w:r>
      <w:r>
        <w:rPr/>
        <w:pict>
          <v:line style="position:absolute;mso-position-horizontal-relative:page;mso-position-vertical-relative:paragraph;z-index:1120;mso-wrap-distance-left:0;mso-wrap-distance-right:0" from="329.648712pt,12.621072pt" to="543.681512pt,12.621072pt" stroked="true" strokeweight=".955504pt" strokecolor="#000000">
            <v:stroke dashstyle="solid"/>
            <w10:wrap type="topAndBottom"/>
          </v:line>
        </w:pict>
      </w:r>
    </w:p>
    <w:sectPr>
      <w:pgSz w:w="12240" w:h="15840"/>
      <w:pgMar w:top="1460" w:bottom="0" w:left="120" w:right="12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22" w:hanging="715"/>
        <w:jc w:val="left"/>
      </w:pPr>
      <w:rPr>
        <w:rFonts w:hint="default"/>
        <w:b/>
        <w:bCs/>
        <w:w w:val="103"/>
      </w:rPr>
    </w:lvl>
    <w:lvl w:ilvl="1">
      <w:start w:val="1"/>
      <w:numFmt w:val="lowerLetter"/>
      <w:lvlText w:val="%2."/>
      <w:lvlJc w:val="left"/>
      <w:pPr>
        <w:ind w:left="1541" w:hanging="713"/>
        <w:jc w:val="left"/>
      </w:pPr>
      <w:rPr>
        <w:rFonts w:hint="default" w:ascii="Times New Roman" w:hAnsi="Times New Roman" w:eastAsia="Times New Roman" w:cs="Times New Roman"/>
        <w:color w:val="131313"/>
        <w:w w:val="106"/>
        <w:sz w:val="21"/>
        <w:szCs w:val="21"/>
      </w:rPr>
    </w:lvl>
    <w:lvl w:ilvl="2">
      <w:start w:val="1"/>
      <w:numFmt w:val="decimal"/>
      <w:lvlText w:val="%3."/>
      <w:lvlJc w:val="left"/>
      <w:pPr>
        <w:ind w:left="2251" w:hanging="709"/>
        <w:jc w:val="right"/>
      </w:pPr>
      <w:rPr>
        <w:rFonts w:hint="default"/>
        <w:w w:val="99"/>
      </w:rPr>
    </w:lvl>
    <w:lvl w:ilvl="3">
      <w:start w:val="1"/>
      <w:numFmt w:val="lowerLetter"/>
      <w:lvlText w:val="%4."/>
      <w:lvlJc w:val="left"/>
      <w:pPr>
        <w:ind w:left="1544" w:hanging="718"/>
        <w:jc w:val="left"/>
      </w:pPr>
      <w:rPr>
        <w:rFonts w:hint="default" w:ascii="Times New Roman" w:hAnsi="Times New Roman" w:eastAsia="Times New Roman" w:cs="Times New Roman"/>
        <w:color w:val="131313"/>
        <w:w w:val="106"/>
        <w:sz w:val="21"/>
        <w:szCs w:val="21"/>
      </w:rPr>
    </w:lvl>
    <w:lvl w:ilvl="4">
      <w:start w:val="0"/>
      <w:numFmt w:val="bullet"/>
      <w:lvlText w:val="•"/>
      <w:lvlJc w:val="left"/>
      <w:pPr>
        <w:ind w:left="2740" w:hanging="718"/>
      </w:pPr>
      <w:rPr>
        <w:rFonts w:hint="default"/>
      </w:rPr>
    </w:lvl>
    <w:lvl w:ilvl="5">
      <w:start w:val="0"/>
      <w:numFmt w:val="bullet"/>
      <w:lvlText w:val="•"/>
      <w:lvlJc w:val="left"/>
      <w:pPr>
        <w:ind w:left="3863" w:hanging="718"/>
      </w:pPr>
      <w:rPr>
        <w:rFonts w:hint="default"/>
      </w:rPr>
    </w:lvl>
    <w:lvl w:ilvl="6">
      <w:start w:val="0"/>
      <w:numFmt w:val="bullet"/>
      <w:lvlText w:val="•"/>
      <w:lvlJc w:val="left"/>
      <w:pPr>
        <w:ind w:left="4986" w:hanging="718"/>
      </w:pPr>
      <w:rPr>
        <w:rFonts w:hint="default"/>
      </w:rPr>
    </w:lvl>
    <w:lvl w:ilvl="7">
      <w:start w:val="0"/>
      <w:numFmt w:val="bullet"/>
      <w:lvlText w:val="•"/>
      <w:lvlJc w:val="left"/>
      <w:pPr>
        <w:ind w:left="6110" w:hanging="718"/>
      </w:pPr>
      <w:rPr>
        <w:rFonts w:hint="default"/>
      </w:rPr>
    </w:lvl>
    <w:lvl w:ilvl="8">
      <w:start w:val="0"/>
      <w:numFmt w:val="bullet"/>
      <w:lvlText w:val="•"/>
      <w:lvlJc w:val="left"/>
      <w:pPr>
        <w:ind w:left="7233" w:hanging="718"/>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1"/>
      <w:szCs w:val="21"/>
    </w:rPr>
  </w:style>
  <w:style w:styleId="Heading1" w:type="paragraph">
    <w:name w:val="Heading 1"/>
    <w:basedOn w:val="Normal"/>
    <w:uiPriority w:val="1"/>
    <w:qFormat/>
    <w:pPr>
      <w:spacing w:line="238" w:lineRule="exact"/>
      <w:ind w:left="822"/>
      <w:outlineLvl w:val="1"/>
    </w:pPr>
    <w:rPr>
      <w:rFonts w:ascii="Times New Roman" w:hAnsi="Times New Roman" w:eastAsia="Times New Roman" w:cs="Times New Roman"/>
      <w:b/>
      <w:bCs/>
      <w:sz w:val="21"/>
      <w:szCs w:val="21"/>
      <w:u w:val="single" w:color="000000"/>
    </w:rPr>
  </w:style>
  <w:style w:styleId="ListParagraph" w:type="paragraph">
    <w:name w:val="List Paragraph"/>
    <w:basedOn w:val="Normal"/>
    <w:uiPriority w:val="1"/>
    <w:qFormat/>
    <w:pPr>
      <w:spacing w:line="240" w:lineRule="exact"/>
      <w:ind w:left="822" w:hanging="713"/>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2019-06-18T15:59:51Z</dcterms:created>
  <dcterms:modified xsi:type="dcterms:W3CDTF">2019-06-18T15:59:51Z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2019-06-18T00:00:00Z</vt:filetime>
  </property>
  <property fmtid="{D5CDD505-2E9C-101B-9397-08002B2CF9AE}" pid="3" name="Creator">
    <vt:lpwstr>Xerox AltaLink C8045</vt:lpwstr>
  </property>
  <property fmtid="{D5CDD505-2E9C-101B-9397-08002B2CF9AE}" pid="4" name="LastSaved">
    <vt:filetime>2019-06-18T00:00:00Z</vt:filetime>
  </property>
</Properties>
</file>